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79" w:rsidRDefault="00830479" w:rsidP="003E0126">
      <w:pPr>
        <w:spacing w:line="600" w:lineRule="exact"/>
        <w:ind w:firstLineChars="200" w:firstLine="880"/>
        <w:jc w:val="left"/>
        <w:rPr>
          <w:rFonts w:ascii="方正小标宋简体" w:eastAsia="方正小标宋简体"/>
          <w:sz w:val="44"/>
          <w:szCs w:val="44"/>
        </w:rPr>
      </w:pPr>
    </w:p>
    <w:p w:rsidR="00830479" w:rsidRPr="003E0126" w:rsidRDefault="003E0126" w:rsidP="003E0126">
      <w:pPr>
        <w:snapToGrid w:val="0"/>
        <w:spacing w:line="600" w:lineRule="exact"/>
        <w:ind w:firstLineChars="200" w:firstLine="640"/>
        <w:rPr>
          <w:rFonts w:ascii="仿宋_GB2312" w:eastAsia="仿宋_GB2312"/>
          <w:sz w:val="32"/>
          <w:szCs w:val="32"/>
        </w:rPr>
      </w:pPr>
      <w:r w:rsidRPr="003E0126">
        <w:rPr>
          <w:rFonts w:ascii="仿宋_GB2312" w:eastAsia="仿宋_GB2312" w:hint="eastAsia"/>
          <w:sz w:val="32"/>
          <w:szCs w:val="32"/>
        </w:rPr>
        <w:t>附件3</w:t>
      </w:r>
    </w:p>
    <w:p w:rsidR="00830479" w:rsidRDefault="00830479">
      <w:pPr>
        <w:spacing w:line="600" w:lineRule="exact"/>
        <w:ind w:firstLineChars="200" w:firstLine="880"/>
        <w:jc w:val="center"/>
        <w:rPr>
          <w:rFonts w:ascii="方正小标宋简体" w:eastAsia="方正小标宋简体"/>
          <w:sz w:val="44"/>
          <w:szCs w:val="44"/>
        </w:rPr>
      </w:pPr>
    </w:p>
    <w:p w:rsidR="00830479" w:rsidRDefault="00830479">
      <w:pPr>
        <w:spacing w:line="600" w:lineRule="exact"/>
        <w:ind w:firstLineChars="200" w:firstLine="880"/>
        <w:jc w:val="center"/>
        <w:rPr>
          <w:rFonts w:ascii="方正小标宋简体" w:eastAsia="方正小标宋简体"/>
          <w:sz w:val="44"/>
          <w:szCs w:val="44"/>
        </w:rPr>
      </w:pPr>
    </w:p>
    <w:p w:rsidR="00830479" w:rsidRDefault="00830479">
      <w:pPr>
        <w:spacing w:line="600" w:lineRule="exact"/>
        <w:ind w:firstLineChars="200" w:firstLine="880"/>
        <w:jc w:val="center"/>
        <w:rPr>
          <w:rFonts w:ascii="方正小标宋简体" w:eastAsia="方正小标宋简体"/>
          <w:sz w:val="44"/>
          <w:szCs w:val="44"/>
        </w:rPr>
      </w:pPr>
    </w:p>
    <w:p w:rsidR="00830479" w:rsidRDefault="0012323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整体绩效自评报告</w:t>
      </w: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rPr>
          <w:rFonts w:ascii="仿宋_GB2312" w:eastAsia="仿宋_GB2312"/>
          <w:sz w:val="30"/>
          <w:szCs w:val="30"/>
        </w:rPr>
      </w:pPr>
    </w:p>
    <w:p w:rsidR="00830479" w:rsidRDefault="00830479">
      <w:pPr>
        <w:spacing w:line="600" w:lineRule="exact"/>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00"/>
        <w:rPr>
          <w:rFonts w:ascii="仿宋_GB2312" w:eastAsia="仿宋_GB2312"/>
          <w:sz w:val="30"/>
          <w:szCs w:val="30"/>
        </w:rPr>
      </w:pPr>
    </w:p>
    <w:p w:rsidR="00830479" w:rsidRDefault="00830479">
      <w:pPr>
        <w:spacing w:line="600" w:lineRule="exact"/>
        <w:ind w:firstLineChars="200" w:firstLine="640"/>
        <w:rPr>
          <w:rFonts w:ascii="仿宋_GB2312" w:eastAsia="仿宋_GB2312"/>
          <w:sz w:val="32"/>
          <w:szCs w:val="32"/>
        </w:rPr>
      </w:pPr>
    </w:p>
    <w:p w:rsidR="00830479" w:rsidRDefault="008D262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部门名称：（公章）梅州市莲新</w:t>
      </w:r>
      <w:r w:rsidR="00123231">
        <w:rPr>
          <w:rFonts w:ascii="仿宋_GB2312" w:eastAsia="仿宋_GB2312" w:hint="eastAsia"/>
          <w:sz w:val="32"/>
          <w:szCs w:val="32"/>
        </w:rPr>
        <w:t>幼儿园</w:t>
      </w:r>
    </w:p>
    <w:p w:rsidR="00830479" w:rsidRDefault="0012323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下属二级预算单位数量：无</w:t>
      </w:r>
    </w:p>
    <w:p w:rsidR="00830479" w:rsidRDefault="008D262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填报人：黎瑜</w:t>
      </w:r>
    </w:p>
    <w:p w:rsidR="00830479" w:rsidRDefault="0012323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联系电话：</w:t>
      </w:r>
      <w:r w:rsidR="008D2624">
        <w:rPr>
          <w:rFonts w:ascii="仿宋_GB2312" w:eastAsia="仿宋_GB2312" w:hint="eastAsia"/>
          <w:sz w:val="32"/>
          <w:szCs w:val="32"/>
        </w:rPr>
        <w:t>2358209</w:t>
      </w:r>
    </w:p>
    <w:p w:rsidR="00830479" w:rsidRDefault="0012323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填报日期：2020年07月25日</w:t>
      </w:r>
    </w:p>
    <w:p w:rsidR="00830479" w:rsidRDefault="00123231">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一、部门基本情况</w:t>
      </w:r>
    </w:p>
    <w:p w:rsidR="00830479" w:rsidRDefault="00123231">
      <w:pPr>
        <w:adjustRightInd w:val="0"/>
        <w:snapToGrid w:val="0"/>
        <w:spacing w:line="56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（一）部门职能</w:t>
      </w:r>
    </w:p>
    <w:p w:rsidR="00E401D7" w:rsidRPr="00E401D7" w:rsidRDefault="00E401D7" w:rsidP="00E401D7">
      <w:pPr>
        <w:adjustRightInd w:val="0"/>
        <w:snapToGrid w:val="0"/>
        <w:spacing w:line="560" w:lineRule="exact"/>
        <w:ind w:firstLineChars="200" w:firstLine="640"/>
        <w:rPr>
          <w:rFonts w:ascii="仿宋" w:eastAsia="仿宋" w:hAnsi="仿宋"/>
          <w:sz w:val="32"/>
          <w:szCs w:val="32"/>
        </w:rPr>
      </w:pPr>
      <w:r w:rsidRPr="00E401D7">
        <w:rPr>
          <w:rFonts w:ascii="仿宋" w:eastAsia="仿宋" w:hAnsi="仿宋" w:hint="eastAsia"/>
          <w:sz w:val="32"/>
          <w:szCs w:val="32"/>
        </w:rPr>
        <w:t>梅州市莲新幼儿园是市教育局主管的市一级公办示范幼儿园、梅州市嘉应学院学前教育研究、跟岗实践基地。全园占地面积418平方米，建筑面积1836平方米，开设了</w:t>
      </w:r>
      <w:bookmarkStart w:id="0" w:name="_GoBack"/>
      <w:r w:rsidR="004C7EE7">
        <w:rPr>
          <w:rFonts w:ascii="仿宋" w:eastAsia="仿宋" w:hAnsi="仿宋" w:hint="eastAsia"/>
          <w:sz w:val="32"/>
          <w:szCs w:val="32"/>
        </w:rPr>
        <w:t>7</w:t>
      </w:r>
      <w:bookmarkEnd w:id="0"/>
      <w:r w:rsidRPr="00E401D7">
        <w:rPr>
          <w:rFonts w:ascii="仿宋" w:eastAsia="仿宋" w:hAnsi="仿宋" w:hint="eastAsia"/>
          <w:sz w:val="32"/>
          <w:szCs w:val="32"/>
        </w:rPr>
        <w:t>个教学班（小、中、大班）。我园主管单位为梅州市教育局，机构规格为正科级，属财政经差额拨款的事业单位。</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主要职能有：</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1.贯彻保育与教育相结合的原则，创设与幼儿的教育和发展相适应的和谐环境，引导幼儿个性的健康发展。</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2.坚持以人为本的教育理念，保障幼儿的身体健康，培养幼儿的良好生活、卫生习惯；促进幼儿的智力发展；培养幼儿热爱祖国的情感以及良好的品德行为。</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3.不断改革我园教育、改进教学方法，努力提高办学水平，满足广大幼儿能享受优质教学需求。</w:t>
      </w:r>
    </w:p>
    <w:p w:rsidR="00830479" w:rsidRPr="00A539BF" w:rsidRDefault="00123231" w:rsidP="00A539BF">
      <w:pPr>
        <w:adjustRightInd w:val="0"/>
        <w:snapToGrid w:val="0"/>
        <w:spacing w:line="560" w:lineRule="exact"/>
        <w:ind w:firstLineChars="200" w:firstLine="643"/>
        <w:rPr>
          <w:rFonts w:ascii="楷体" w:eastAsia="楷体" w:hAnsi="楷体" w:cs="楷体"/>
          <w:b/>
          <w:bCs/>
          <w:color w:val="000000"/>
          <w:sz w:val="32"/>
          <w:szCs w:val="32"/>
        </w:rPr>
      </w:pPr>
      <w:r w:rsidRPr="00A539BF">
        <w:rPr>
          <w:rFonts w:ascii="楷体" w:eastAsia="楷体" w:hAnsi="楷体" w:cs="楷体" w:hint="eastAsia"/>
          <w:b/>
          <w:bCs/>
          <w:color w:val="000000"/>
          <w:sz w:val="32"/>
          <w:szCs w:val="32"/>
        </w:rPr>
        <w:t>（二）年度总体工作和重点工作任务</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2019年,我园工作的总体要求是：以习近平新时代中国特色社会主义思想为指导，深入贯彻落实党的十九大、习近平总书记视察广东重要讲话及全国教育大会精神，以培养“快乐、健康、个性、智慧”的孩子为目标，坚持保育与教育相结合的原则，对幼儿实施体、智、德、美全面发展的教育。</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2019年我园主要重点抓好以下五个方面工作：</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1.深化教学改革，提高保教质量；</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2.以提高师德素养和业务能力为核心，强化教师队伍建设；</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3.推动特色课程改造，传承优秀客家文化；</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4.着力提升办学条件，优化校园环境；</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5.保障幼儿园日常工作平稳有序安全运转。</w:t>
      </w:r>
    </w:p>
    <w:p w:rsidR="00830479" w:rsidRPr="00A539BF" w:rsidRDefault="00123231" w:rsidP="00A539BF">
      <w:pPr>
        <w:adjustRightInd w:val="0"/>
        <w:snapToGrid w:val="0"/>
        <w:spacing w:line="560" w:lineRule="exact"/>
        <w:ind w:firstLineChars="200" w:firstLine="643"/>
        <w:rPr>
          <w:rFonts w:ascii="楷体" w:eastAsia="楷体" w:hAnsi="楷体" w:cs="楷体"/>
          <w:b/>
          <w:bCs/>
          <w:color w:val="000000"/>
          <w:sz w:val="32"/>
          <w:szCs w:val="32"/>
        </w:rPr>
      </w:pPr>
      <w:r w:rsidRPr="00A539BF">
        <w:rPr>
          <w:rFonts w:ascii="楷体" w:eastAsia="楷体" w:hAnsi="楷体" w:cs="楷体" w:hint="eastAsia"/>
          <w:b/>
          <w:bCs/>
          <w:color w:val="000000"/>
          <w:sz w:val="32"/>
          <w:szCs w:val="32"/>
        </w:rPr>
        <w:t>（三）部门整体支出绩效目标</w:t>
      </w:r>
    </w:p>
    <w:p w:rsidR="00830479" w:rsidRDefault="00124A3F" w:rsidP="00124A3F">
      <w:pPr>
        <w:adjustRightInd w:val="0"/>
        <w:snapToGrid w:val="0"/>
        <w:spacing w:line="560" w:lineRule="exact"/>
        <w:ind w:firstLineChars="200" w:firstLine="640"/>
        <w:rPr>
          <w:rFonts w:ascii="仿宋" w:eastAsia="仿宋" w:hAnsi="仿宋"/>
          <w:sz w:val="32"/>
          <w:szCs w:val="32"/>
        </w:rPr>
      </w:pPr>
      <w:r w:rsidRPr="00124A3F">
        <w:rPr>
          <w:rFonts w:ascii="仿宋" w:eastAsia="仿宋" w:hAnsi="仿宋" w:hint="eastAsia"/>
          <w:sz w:val="32"/>
          <w:szCs w:val="32"/>
        </w:rPr>
        <w:t>幼儿园以“一切为了孩子，让孩子享受愉快的童年”为办园宗旨，在日常保教活动中，深入贯彻《幼儿园工作规程》、《幼儿园教育指导纲要》、《广东省幼儿园教育指南》、《3—6岁儿童学习与发展指南》等学前教育文件，尊重幼儿身心发展的规律和学习特点，以游戏为基本活动，关注个别差异，促进每个幼儿富有个性的发展。</w:t>
      </w:r>
      <w:r w:rsidR="006213B7">
        <w:rPr>
          <w:rFonts w:ascii="仿宋" w:eastAsia="仿宋" w:hAnsi="仿宋" w:hint="eastAsia"/>
          <w:sz w:val="32"/>
          <w:szCs w:val="32"/>
        </w:rPr>
        <w:t>充分发挥市</w:t>
      </w:r>
      <w:r w:rsidR="00123231">
        <w:rPr>
          <w:rFonts w:ascii="仿宋" w:eastAsia="仿宋" w:hAnsi="仿宋" w:hint="eastAsia"/>
          <w:sz w:val="32"/>
          <w:szCs w:val="32"/>
        </w:rPr>
        <w:t>一级示范幼儿园的辐射作用，较好地完成了当年部门整体支出绩效目标。</w:t>
      </w:r>
    </w:p>
    <w:p w:rsidR="00830479" w:rsidRDefault="00123231">
      <w:pPr>
        <w:adjustRightInd w:val="0"/>
        <w:snapToGrid w:val="0"/>
        <w:spacing w:line="560" w:lineRule="exact"/>
        <w:ind w:firstLineChars="200" w:firstLine="643"/>
        <w:rPr>
          <w:rFonts w:ascii="仿宋_GB2312" w:eastAsia="仿宋_GB2312"/>
          <w:sz w:val="32"/>
          <w:szCs w:val="32"/>
        </w:rPr>
      </w:pPr>
      <w:r>
        <w:rPr>
          <w:rFonts w:ascii="楷体" w:eastAsia="楷体" w:hAnsi="楷体" w:cs="楷体" w:hint="eastAsia"/>
          <w:b/>
          <w:bCs/>
          <w:sz w:val="32"/>
          <w:szCs w:val="32"/>
        </w:rPr>
        <w:t>（四）部门整体支出情况（以决算数为统计口径）</w:t>
      </w:r>
    </w:p>
    <w:p w:rsidR="00830479" w:rsidRDefault="00123231" w:rsidP="006B61D7">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w:t>
      </w:r>
      <w:r>
        <w:rPr>
          <w:rFonts w:ascii="仿宋" w:eastAsia="仿宋" w:hAnsi="仿宋" w:hint="eastAsia"/>
          <w:sz w:val="32"/>
          <w:szCs w:val="32"/>
        </w:rPr>
        <w:t>我园</w:t>
      </w:r>
      <w:r>
        <w:rPr>
          <w:rFonts w:ascii="仿宋_GB2312" w:eastAsia="仿宋_GB2312"/>
          <w:sz w:val="32"/>
          <w:szCs w:val="32"/>
        </w:rPr>
        <w:t>支</w:t>
      </w:r>
      <w:r w:rsidRPr="0020333E">
        <w:rPr>
          <w:rFonts w:ascii="仿宋_GB2312" w:eastAsia="仿宋_GB2312"/>
          <w:sz w:val="32"/>
          <w:szCs w:val="32"/>
        </w:rPr>
        <w:t>出决算</w:t>
      </w:r>
      <w:r w:rsidR="00EC7D6F" w:rsidRPr="0020333E">
        <w:rPr>
          <w:rFonts w:ascii="仿宋_GB2312" w:eastAsia="仿宋_GB2312"/>
          <w:sz w:val="32"/>
          <w:szCs w:val="32"/>
        </w:rPr>
        <w:t>282</w:t>
      </w:r>
      <w:r w:rsidR="00EC7D6F" w:rsidRPr="0020333E">
        <w:rPr>
          <w:rFonts w:ascii="仿宋_GB2312" w:eastAsia="仿宋_GB2312" w:hint="eastAsia"/>
          <w:sz w:val="32"/>
          <w:szCs w:val="32"/>
        </w:rPr>
        <w:t>.</w:t>
      </w:r>
      <w:r w:rsidR="00EC7D6F" w:rsidRPr="0020333E">
        <w:rPr>
          <w:rFonts w:ascii="仿宋_GB2312" w:eastAsia="仿宋_GB2312"/>
          <w:sz w:val="32"/>
          <w:szCs w:val="32"/>
        </w:rPr>
        <w:t>98</w:t>
      </w:r>
      <w:r w:rsidRPr="0020333E">
        <w:rPr>
          <w:rFonts w:ascii="仿宋_GB2312" w:eastAsia="仿宋_GB2312" w:hint="eastAsia"/>
          <w:sz w:val="32"/>
          <w:szCs w:val="32"/>
        </w:rPr>
        <w:t>万</w:t>
      </w:r>
      <w:r w:rsidRPr="0020333E">
        <w:rPr>
          <w:rFonts w:ascii="仿宋_GB2312" w:eastAsia="仿宋_GB2312"/>
          <w:sz w:val="32"/>
          <w:szCs w:val="32"/>
        </w:rPr>
        <w:t>元，</w:t>
      </w:r>
      <w:r w:rsidRPr="0020333E">
        <w:rPr>
          <w:rFonts w:ascii="仿宋_GB2312" w:eastAsia="仿宋_GB2312" w:hint="eastAsia"/>
          <w:sz w:val="32"/>
          <w:szCs w:val="32"/>
        </w:rPr>
        <w:t>其中基本支出</w:t>
      </w:r>
      <w:r w:rsidR="00EC7D6F" w:rsidRPr="0020333E">
        <w:rPr>
          <w:rFonts w:ascii="仿宋_GB2312" w:eastAsia="仿宋_GB2312"/>
          <w:sz w:val="32"/>
          <w:szCs w:val="32"/>
        </w:rPr>
        <w:t>178</w:t>
      </w:r>
      <w:r w:rsidR="00EC7D6F" w:rsidRPr="0020333E">
        <w:rPr>
          <w:rFonts w:ascii="仿宋_GB2312" w:eastAsia="仿宋_GB2312" w:hint="eastAsia"/>
          <w:sz w:val="32"/>
          <w:szCs w:val="32"/>
        </w:rPr>
        <w:t>.</w:t>
      </w:r>
      <w:r w:rsidR="00EC7D6F" w:rsidRPr="0020333E">
        <w:rPr>
          <w:rFonts w:ascii="仿宋_GB2312" w:eastAsia="仿宋_GB2312"/>
          <w:sz w:val="32"/>
          <w:szCs w:val="32"/>
        </w:rPr>
        <w:t>4</w:t>
      </w:r>
      <w:r w:rsidR="00F53453">
        <w:rPr>
          <w:rFonts w:ascii="仿宋_GB2312" w:eastAsia="仿宋_GB2312"/>
          <w:sz w:val="32"/>
          <w:szCs w:val="32"/>
        </w:rPr>
        <w:t>3</w:t>
      </w:r>
      <w:r w:rsidRPr="0020333E">
        <w:rPr>
          <w:rFonts w:ascii="仿宋_GB2312" w:eastAsia="仿宋_GB2312" w:hint="eastAsia"/>
          <w:sz w:val="32"/>
          <w:szCs w:val="32"/>
        </w:rPr>
        <w:t>万元，项目支出</w:t>
      </w:r>
      <w:r w:rsidR="00EC7D6F" w:rsidRPr="0020333E">
        <w:rPr>
          <w:rFonts w:ascii="仿宋_GB2312" w:eastAsia="仿宋_GB2312"/>
          <w:sz w:val="32"/>
          <w:szCs w:val="32"/>
        </w:rPr>
        <w:t>104</w:t>
      </w:r>
      <w:r w:rsidR="00EC7D6F" w:rsidRPr="0020333E">
        <w:rPr>
          <w:rFonts w:ascii="仿宋_GB2312" w:eastAsia="仿宋_GB2312" w:hint="eastAsia"/>
          <w:sz w:val="32"/>
          <w:szCs w:val="32"/>
        </w:rPr>
        <w:t>.</w:t>
      </w:r>
      <w:r w:rsidR="00EC7D6F" w:rsidRPr="0020333E">
        <w:rPr>
          <w:rFonts w:ascii="仿宋_GB2312" w:eastAsia="仿宋_GB2312"/>
          <w:sz w:val="32"/>
          <w:szCs w:val="32"/>
        </w:rPr>
        <w:t>55</w:t>
      </w:r>
      <w:r w:rsidRPr="0020333E">
        <w:rPr>
          <w:rFonts w:ascii="仿宋_GB2312" w:eastAsia="仿宋_GB2312" w:hint="eastAsia"/>
          <w:sz w:val="32"/>
          <w:szCs w:val="32"/>
        </w:rPr>
        <w:t>万元。</w:t>
      </w:r>
      <w:r w:rsidRPr="0020333E">
        <w:rPr>
          <w:rFonts w:ascii="仿宋" w:eastAsia="仿宋" w:hAnsi="仿宋" w:hint="eastAsia"/>
          <w:color w:val="000000" w:themeColor="text1"/>
          <w:sz w:val="32"/>
          <w:szCs w:val="32"/>
        </w:rPr>
        <w:t>其中：教育支出</w:t>
      </w:r>
      <w:r w:rsidR="0020333E" w:rsidRPr="0020333E">
        <w:rPr>
          <w:rFonts w:ascii="仿宋" w:eastAsia="仿宋" w:hAnsi="仿宋"/>
          <w:color w:val="000000" w:themeColor="text1"/>
          <w:sz w:val="32"/>
          <w:szCs w:val="32"/>
        </w:rPr>
        <w:t>268</w:t>
      </w:r>
      <w:r w:rsidR="0020333E" w:rsidRPr="0020333E">
        <w:rPr>
          <w:rFonts w:ascii="仿宋" w:eastAsia="仿宋" w:hAnsi="仿宋" w:hint="eastAsia"/>
          <w:color w:val="000000" w:themeColor="text1"/>
          <w:sz w:val="32"/>
          <w:szCs w:val="32"/>
        </w:rPr>
        <w:t>.</w:t>
      </w:r>
      <w:r w:rsidR="0020333E" w:rsidRPr="0020333E">
        <w:rPr>
          <w:rFonts w:ascii="仿宋" w:eastAsia="仿宋" w:hAnsi="仿宋"/>
          <w:color w:val="000000" w:themeColor="text1"/>
          <w:sz w:val="32"/>
          <w:szCs w:val="32"/>
        </w:rPr>
        <w:t>40</w:t>
      </w:r>
      <w:r w:rsidRPr="0020333E">
        <w:rPr>
          <w:rFonts w:ascii="仿宋" w:eastAsia="仿宋" w:hAnsi="仿宋" w:hint="eastAsia"/>
          <w:sz w:val="32"/>
          <w:szCs w:val="32"/>
        </w:rPr>
        <w:t>万</w:t>
      </w:r>
      <w:r w:rsidRPr="0020333E">
        <w:rPr>
          <w:rFonts w:ascii="仿宋" w:eastAsia="仿宋" w:hAnsi="仿宋" w:hint="eastAsia"/>
          <w:color w:val="000000" w:themeColor="text1"/>
          <w:sz w:val="32"/>
          <w:szCs w:val="32"/>
        </w:rPr>
        <w:t>元，社会保障和就业支出</w:t>
      </w:r>
      <w:r w:rsidR="0020333E" w:rsidRPr="0020333E">
        <w:rPr>
          <w:rFonts w:ascii="仿宋" w:eastAsia="仿宋" w:hAnsi="仿宋"/>
          <w:color w:val="000000" w:themeColor="text1"/>
          <w:sz w:val="32"/>
          <w:szCs w:val="32"/>
        </w:rPr>
        <w:t>13</w:t>
      </w:r>
      <w:r w:rsidR="0020333E" w:rsidRPr="0020333E">
        <w:rPr>
          <w:rFonts w:ascii="仿宋" w:eastAsia="仿宋" w:hAnsi="仿宋" w:hint="eastAsia"/>
          <w:color w:val="000000" w:themeColor="text1"/>
          <w:sz w:val="32"/>
          <w:szCs w:val="32"/>
        </w:rPr>
        <w:t>.</w:t>
      </w:r>
      <w:r w:rsidR="0020333E" w:rsidRPr="0020333E">
        <w:rPr>
          <w:rFonts w:ascii="仿宋" w:eastAsia="仿宋" w:hAnsi="仿宋"/>
          <w:color w:val="000000" w:themeColor="text1"/>
          <w:sz w:val="32"/>
          <w:szCs w:val="32"/>
        </w:rPr>
        <w:t>60</w:t>
      </w:r>
      <w:r w:rsidRPr="0020333E">
        <w:rPr>
          <w:rFonts w:ascii="仿宋" w:eastAsia="仿宋" w:hAnsi="仿宋" w:hint="eastAsia"/>
          <w:sz w:val="32"/>
          <w:szCs w:val="32"/>
        </w:rPr>
        <w:t>万</w:t>
      </w:r>
      <w:r w:rsidRPr="0020333E">
        <w:rPr>
          <w:rFonts w:ascii="仿宋" w:eastAsia="仿宋" w:hAnsi="仿宋" w:hint="eastAsia"/>
          <w:color w:val="000000" w:themeColor="text1"/>
          <w:sz w:val="32"/>
          <w:szCs w:val="32"/>
        </w:rPr>
        <w:t>元，卫生健康支出</w:t>
      </w:r>
      <w:r w:rsidR="0020333E" w:rsidRPr="0020333E">
        <w:rPr>
          <w:rFonts w:ascii="仿宋" w:eastAsia="仿宋" w:hAnsi="仿宋"/>
          <w:color w:val="000000" w:themeColor="text1"/>
          <w:sz w:val="32"/>
          <w:szCs w:val="32"/>
        </w:rPr>
        <w:t>0</w:t>
      </w:r>
      <w:r w:rsidR="0020333E" w:rsidRPr="0020333E">
        <w:rPr>
          <w:rFonts w:ascii="仿宋" w:eastAsia="仿宋" w:hAnsi="仿宋" w:hint="eastAsia"/>
          <w:color w:val="000000" w:themeColor="text1"/>
          <w:sz w:val="32"/>
          <w:szCs w:val="32"/>
        </w:rPr>
        <w:t>.</w:t>
      </w:r>
      <w:r w:rsidR="0020333E" w:rsidRPr="0020333E">
        <w:rPr>
          <w:rFonts w:ascii="仿宋" w:eastAsia="仿宋" w:hAnsi="仿宋"/>
          <w:color w:val="000000" w:themeColor="text1"/>
          <w:sz w:val="32"/>
          <w:szCs w:val="32"/>
        </w:rPr>
        <w:t>97</w:t>
      </w:r>
      <w:r w:rsidRPr="0020333E">
        <w:rPr>
          <w:rFonts w:ascii="仿宋" w:eastAsia="仿宋" w:hAnsi="仿宋" w:hint="eastAsia"/>
          <w:sz w:val="32"/>
          <w:szCs w:val="32"/>
        </w:rPr>
        <w:t>万</w:t>
      </w:r>
      <w:r w:rsidRPr="0020333E">
        <w:rPr>
          <w:rFonts w:ascii="仿宋" w:eastAsia="仿宋" w:hAnsi="仿宋" w:hint="eastAsia"/>
          <w:color w:val="000000" w:themeColor="text1"/>
          <w:sz w:val="32"/>
          <w:szCs w:val="32"/>
        </w:rPr>
        <w:t>元，住房保障支出</w:t>
      </w:r>
      <w:r w:rsidR="0020333E" w:rsidRPr="0020333E">
        <w:rPr>
          <w:rFonts w:ascii="仿宋" w:eastAsia="仿宋" w:hAnsi="仿宋"/>
          <w:color w:val="000000" w:themeColor="text1"/>
          <w:sz w:val="32"/>
          <w:szCs w:val="32"/>
        </w:rPr>
        <w:t>0</w:t>
      </w:r>
      <w:r w:rsidRPr="0020333E">
        <w:rPr>
          <w:rFonts w:ascii="仿宋" w:eastAsia="仿宋" w:hAnsi="仿宋" w:hint="eastAsia"/>
          <w:sz w:val="32"/>
          <w:szCs w:val="32"/>
        </w:rPr>
        <w:t>万</w:t>
      </w:r>
      <w:r w:rsidRPr="0020333E">
        <w:rPr>
          <w:rFonts w:ascii="仿宋" w:eastAsia="仿宋" w:hAnsi="仿宋" w:hint="eastAsia"/>
          <w:color w:val="000000" w:themeColor="text1"/>
          <w:sz w:val="32"/>
          <w:szCs w:val="32"/>
        </w:rPr>
        <w:t>元。</w:t>
      </w:r>
      <w:r w:rsidRPr="0020333E">
        <w:rPr>
          <w:rFonts w:ascii="仿宋_GB2312" w:eastAsia="仿宋_GB2312" w:hint="eastAsia"/>
          <w:sz w:val="32"/>
          <w:szCs w:val="32"/>
        </w:rPr>
        <w:t>2019年度期初结</w:t>
      </w:r>
      <w:r>
        <w:rPr>
          <w:rFonts w:ascii="仿宋_GB2312" w:eastAsia="仿宋_GB2312" w:hint="eastAsia"/>
          <w:sz w:val="32"/>
          <w:szCs w:val="32"/>
        </w:rPr>
        <w:t>余</w:t>
      </w:r>
      <w:r w:rsidR="006C6E7C">
        <w:rPr>
          <w:rFonts w:ascii="仿宋_GB2312" w:eastAsia="仿宋_GB2312"/>
          <w:sz w:val="32"/>
          <w:szCs w:val="32"/>
        </w:rPr>
        <w:t>113</w:t>
      </w:r>
      <w:r w:rsidR="006C6E7C" w:rsidRPr="006C6E7C">
        <w:rPr>
          <w:rFonts w:ascii="仿宋_GB2312" w:eastAsia="仿宋_GB2312" w:hint="eastAsia"/>
          <w:sz w:val="32"/>
          <w:szCs w:val="32"/>
        </w:rPr>
        <w:t>.</w:t>
      </w:r>
      <w:r w:rsidR="006C6E7C" w:rsidRPr="006C6E7C">
        <w:rPr>
          <w:rFonts w:ascii="仿宋_GB2312" w:eastAsia="仿宋_GB2312"/>
          <w:sz w:val="32"/>
          <w:szCs w:val="32"/>
        </w:rPr>
        <w:t>03</w:t>
      </w:r>
      <w:r>
        <w:rPr>
          <w:rFonts w:ascii="仿宋_GB2312" w:eastAsia="仿宋_GB2312" w:hint="eastAsia"/>
          <w:sz w:val="32"/>
          <w:szCs w:val="32"/>
        </w:rPr>
        <w:t>万元，期末结转和结余</w:t>
      </w:r>
      <w:r w:rsidR="0020333E">
        <w:rPr>
          <w:rFonts w:ascii="仿宋_GB2312" w:eastAsia="仿宋_GB2312"/>
          <w:sz w:val="32"/>
          <w:szCs w:val="32"/>
        </w:rPr>
        <w:t>1</w:t>
      </w:r>
      <w:r w:rsidR="0020333E" w:rsidRPr="0020333E">
        <w:rPr>
          <w:rFonts w:ascii="仿宋_GB2312" w:eastAsia="仿宋_GB2312"/>
          <w:sz w:val="32"/>
          <w:szCs w:val="32"/>
        </w:rPr>
        <w:t>01</w:t>
      </w:r>
      <w:r w:rsidR="0020333E" w:rsidRPr="0020333E">
        <w:rPr>
          <w:rFonts w:ascii="仿宋_GB2312" w:eastAsia="仿宋_GB2312" w:hint="eastAsia"/>
          <w:sz w:val="32"/>
          <w:szCs w:val="32"/>
        </w:rPr>
        <w:t>.</w:t>
      </w:r>
      <w:r w:rsidR="0020333E" w:rsidRPr="0020333E">
        <w:rPr>
          <w:rFonts w:ascii="仿宋_GB2312" w:eastAsia="仿宋_GB2312"/>
          <w:sz w:val="32"/>
          <w:szCs w:val="32"/>
        </w:rPr>
        <w:t>12</w:t>
      </w:r>
      <w:r w:rsidRPr="0020333E">
        <w:rPr>
          <w:rFonts w:ascii="仿宋_GB2312" w:eastAsia="仿宋_GB2312" w:hint="eastAsia"/>
          <w:sz w:val="32"/>
          <w:szCs w:val="32"/>
        </w:rPr>
        <w:t>万元。</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2019年，我园财务运行情况总的态势良好,在财务运作过程中,坚持做到年初有预算，年中有控制，年终有分析与评价，全面梳理和优化支出流程，健全预算编制和执行相适应制度；突出重点，认真抓好大额的重点项目支出，在合法依规、安全可靠的前提下及时高效地做好支出工作，基本完成2019年整体收支目标，并依据《政府会计制度》进行会计核算，严格按有关文件精神实行收支两条线，明确职责，加强监督，确保我园财务阳光运</w:t>
      </w:r>
      <w:r>
        <w:rPr>
          <w:rFonts w:ascii="仿宋" w:eastAsia="仿宋" w:hAnsi="仿宋" w:hint="eastAsia"/>
          <w:sz w:val="32"/>
          <w:szCs w:val="32"/>
        </w:rPr>
        <w:lastRenderedPageBreak/>
        <w:t>行。</w:t>
      </w:r>
    </w:p>
    <w:p w:rsidR="00830479" w:rsidRDefault="00123231">
      <w:pPr>
        <w:widowControl/>
        <w:adjustRightInd w:val="0"/>
        <w:snapToGrid w:val="0"/>
        <w:spacing w:line="560" w:lineRule="exact"/>
        <w:ind w:firstLineChars="200" w:firstLine="643"/>
        <w:jc w:val="left"/>
        <w:rPr>
          <w:b/>
          <w:bCs/>
          <w:sz w:val="32"/>
          <w:szCs w:val="32"/>
        </w:rPr>
      </w:pPr>
      <w:r>
        <w:rPr>
          <w:rFonts w:ascii="仿宋_GB2312" w:eastAsia="仿宋_GB2312" w:hAnsi="仿宋_GB2312" w:cs="仿宋_GB2312"/>
          <w:b/>
          <w:bCs/>
          <w:color w:val="000000"/>
          <w:kern w:val="0"/>
          <w:sz w:val="32"/>
          <w:szCs w:val="32"/>
        </w:rPr>
        <w:t>1.单位总体收支情况</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sidRPr="00CD75A6">
        <w:rPr>
          <w:rFonts w:ascii="仿宋_GB2312" w:eastAsia="仿宋_GB2312" w:hint="eastAsia"/>
          <w:sz w:val="32"/>
          <w:szCs w:val="32"/>
        </w:rPr>
        <w:t>年，我园收</w:t>
      </w:r>
      <w:r w:rsidRPr="006C6E7C">
        <w:rPr>
          <w:rFonts w:ascii="仿宋_GB2312" w:eastAsia="仿宋_GB2312" w:hint="eastAsia"/>
          <w:sz w:val="32"/>
          <w:szCs w:val="32"/>
        </w:rPr>
        <w:t>入决算</w:t>
      </w:r>
      <w:r w:rsidR="00CD75A6" w:rsidRPr="006C6E7C">
        <w:rPr>
          <w:rFonts w:ascii="仿宋_GB2312" w:eastAsia="仿宋_GB2312"/>
          <w:sz w:val="32"/>
          <w:szCs w:val="32"/>
        </w:rPr>
        <w:t>271</w:t>
      </w:r>
      <w:r w:rsidR="00CD75A6" w:rsidRPr="006C6E7C">
        <w:rPr>
          <w:rFonts w:ascii="仿宋_GB2312" w:eastAsia="仿宋_GB2312" w:hint="eastAsia"/>
          <w:sz w:val="32"/>
          <w:szCs w:val="32"/>
        </w:rPr>
        <w:t>.</w:t>
      </w:r>
      <w:r w:rsidR="00CD75A6" w:rsidRPr="006C6E7C">
        <w:rPr>
          <w:rFonts w:ascii="仿宋_GB2312" w:eastAsia="仿宋_GB2312"/>
          <w:sz w:val="32"/>
          <w:szCs w:val="32"/>
        </w:rPr>
        <w:t>07</w:t>
      </w:r>
      <w:r w:rsidRPr="006C6E7C">
        <w:rPr>
          <w:rFonts w:ascii="仿宋_GB2312" w:eastAsia="仿宋_GB2312" w:hint="eastAsia"/>
          <w:sz w:val="32"/>
          <w:szCs w:val="32"/>
        </w:rPr>
        <w:t>万元，其中一般公共预算财政预算拨款收入</w:t>
      </w:r>
      <w:r w:rsidR="00CD75A6" w:rsidRPr="006C6E7C">
        <w:rPr>
          <w:rFonts w:ascii="仿宋_GB2312" w:eastAsia="仿宋_GB2312"/>
          <w:sz w:val="32"/>
          <w:szCs w:val="32"/>
        </w:rPr>
        <w:t>171</w:t>
      </w:r>
      <w:r w:rsidR="00CD75A6" w:rsidRPr="006C6E7C">
        <w:rPr>
          <w:rFonts w:ascii="仿宋_GB2312" w:eastAsia="仿宋_GB2312" w:hint="eastAsia"/>
          <w:sz w:val="32"/>
          <w:szCs w:val="32"/>
        </w:rPr>
        <w:t>.</w:t>
      </w:r>
      <w:r w:rsidR="00CD75A6" w:rsidRPr="006C6E7C">
        <w:rPr>
          <w:rFonts w:ascii="仿宋_GB2312" w:eastAsia="仿宋_GB2312"/>
          <w:sz w:val="32"/>
          <w:szCs w:val="32"/>
        </w:rPr>
        <w:t>32</w:t>
      </w:r>
      <w:r w:rsidRPr="006C6E7C">
        <w:rPr>
          <w:rFonts w:ascii="仿宋_GB2312" w:eastAsia="仿宋_GB2312" w:hint="eastAsia"/>
          <w:sz w:val="32"/>
          <w:szCs w:val="32"/>
        </w:rPr>
        <w:t>万元，政府性基金预算财政拨款收入0.00万元，上级补助收入</w:t>
      </w:r>
      <w:r w:rsidR="00CD75A6" w:rsidRPr="006C6E7C">
        <w:rPr>
          <w:rFonts w:ascii="仿宋_GB2312" w:eastAsia="仿宋_GB2312"/>
          <w:sz w:val="32"/>
          <w:szCs w:val="32"/>
        </w:rPr>
        <w:t>3</w:t>
      </w:r>
      <w:r w:rsidR="00CD75A6" w:rsidRPr="006C6E7C">
        <w:rPr>
          <w:rFonts w:ascii="仿宋_GB2312" w:eastAsia="仿宋_GB2312" w:hint="eastAsia"/>
          <w:sz w:val="32"/>
          <w:szCs w:val="32"/>
        </w:rPr>
        <w:t>.</w:t>
      </w:r>
      <w:r w:rsidR="00CD75A6" w:rsidRPr="006C6E7C">
        <w:rPr>
          <w:rFonts w:ascii="仿宋_GB2312" w:eastAsia="仿宋_GB2312"/>
          <w:sz w:val="32"/>
          <w:szCs w:val="32"/>
        </w:rPr>
        <w:t>6</w:t>
      </w:r>
      <w:r w:rsidRPr="006C6E7C">
        <w:rPr>
          <w:rFonts w:ascii="仿宋_GB2312" w:eastAsia="仿宋_GB2312" w:hint="eastAsia"/>
          <w:sz w:val="32"/>
          <w:szCs w:val="32"/>
        </w:rPr>
        <w:t>万元，事业收入</w:t>
      </w:r>
      <w:r w:rsidR="00CD75A6" w:rsidRPr="006C6E7C">
        <w:rPr>
          <w:rFonts w:ascii="仿宋_GB2312" w:eastAsia="仿宋_GB2312"/>
          <w:sz w:val="32"/>
          <w:szCs w:val="32"/>
        </w:rPr>
        <w:t>95</w:t>
      </w:r>
      <w:r w:rsidR="00CD75A6" w:rsidRPr="006C6E7C">
        <w:rPr>
          <w:rFonts w:ascii="仿宋_GB2312" w:eastAsia="仿宋_GB2312" w:hint="eastAsia"/>
          <w:sz w:val="32"/>
          <w:szCs w:val="32"/>
        </w:rPr>
        <w:t>.</w:t>
      </w:r>
      <w:r w:rsidR="00CD75A6" w:rsidRPr="006C6E7C">
        <w:rPr>
          <w:rFonts w:ascii="仿宋_GB2312" w:eastAsia="仿宋_GB2312"/>
          <w:sz w:val="32"/>
          <w:szCs w:val="32"/>
        </w:rPr>
        <w:t>85</w:t>
      </w:r>
      <w:r w:rsidRPr="006C6E7C">
        <w:rPr>
          <w:rFonts w:ascii="仿宋_GB2312" w:eastAsia="仿宋_GB2312" w:hint="eastAsia"/>
          <w:sz w:val="32"/>
          <w:szCs w:val="32"/>
        </w:rPr>
        <w:t>万元。</w:t>
      </w:r>
      <w:r w:rsidRPr="006C6E7C">
        <w:rPr>
          <w:rFonts w:ascii="仿宋_GB2312" w:eastAsia="仿宋_GB2312"/>
          <w:sz w:val="32"/>
          <w:szCs w:val="32"/>
        </w:rPr>
        <w:t>201</w:t>
      </w:r>
      <w:r w:rsidRPr="006C6E7C">
        <w:rPr>
          <w:rFonts w:ascii="仿宋_GB2312" w:eastAsia="仿宋_GB2312" w:hint="eastAsia"/>
          <w:sz w:val="32"/>
          <w:szCs w:val="32"/>
        </w:rPr>
        <w:t>9</w:t>
      </w:r>
      <w:r w:rsidRPr="006C6E7C">
        <w:rPr>
          <w:rFonts w:ascii="仿宋_GB2312" w:eastAsia="仿宋_GB2312"/>
          <w:sz w:val="32"/>
          <w:szCs w:val="32"/>
        </w:rPr>
        <w:t>年支出决算</w:t>
      </w:r>
      <w:r w:rsidR="006C6E7C" w:rsidRPr="006C6E7C">
        <w:rPr>
          <w:rFonts w:ascii="仿宋_GB2312" w:eastAsia="仿宋_GB2312"/>
          <w:sz w:val="32"/>
          <w:szCs w:val="32"/>
        </w:rPr>
        <w:t>282</w:t>
      </w:r>
      <w:r w:rsidR="006C6E7C" w:rsidRPr="006C6E7C">
        <w:rPr>
          <w:rFonts w:ascii="仿宋_GB2312" w:eastAsia="仿宋_GB2312" w:hint="eastAsia"/>
          <w:sz w:val="32"/>
          <w:szCs w:val="32"/>
        </w:rPr>
        <w:t>.</w:t>
      </w:r>
      <w:r w:rsidR="006C6E7C" w:rsidRPr="006C6E7C">
        <w:rPr>
          <w:rFonts w:ascii="仿宋_GB2312" w:eastAsia="仿宋_GB2312"/>
          <w:sz w:val="32"/>
          <w:szCs w:val="32"/>
        </w:rPr>
        <w:t>9</w:t>
      </w:r>
      <w:r w:rsidR="00F53453">
        <w:rPr>
          <w:rFonts w:ascii="仿宋_GB2312" w:eastAsia="仿宋_GB2312"/>
          <w:sz w:val="32"/>
          <w:szCs w:val="32"/>
        </w:rPr>
        <w:t>8</w:t>
      </w:r>
      <w:r w:rsidRPr="006C6E7C">
        <w:rPr>
          <w:rFonts w:ascii="仿宋_GB2312" w:eastAsia="仿宋_GB2312" w:hint="eastAsia"/>
          <w:sz w:val="32"/>
          <w:szCs w:val="32"/>
        </w:rPr>
        <w:t>万</w:t>
      </w:r>
      <w:r w:rsidRPr="006C6E7C">
        <w:rPr>
          <w:rFonts w:ascii="仿宋_GB2312" w:eastAsia="仿宋_GB2312"/>
          <w:sz w:val="32"/>
          <w:szCs w:val="32"/>
        </w:rPr>
        <w:t>元，</w:t>
      </w:r>
      <w:r w:rsidRPr="006C6E7C">
        <w:rPr>
          <w:rFonts w:ascii="仿宋_GB2312" w:eastAsia="仿宋_GB2312" w:hint="eastAsia"/>
          <w:sz w:val="32"/>
          <w:szCs w:val="32"/>
        </w:rPr>
        <w:t>其中基本支出</w:t>
      </w:r>
      <w:r w:rsidR="006C6E7C" w:rsidRPr="006C6E7C">
        <w:rPr>
          <w:rFonts w:ascii="仿宋_GB2312" w:eastAsia="仿宋_GB2312"/>
          <w:sz w:val="32"/>
          <w:szCs w:val="32"/>
        </w:rPr>
        <w:t>178</w:t>
      </w:r>
      <w:r w:rsidR="006C6E7C" w:rsidRPr="006C6E7C">
        <w:rPr>
          <w:rFonts w:ascii="仿宋_GB2312" w:eastAsia="仿宋_GB2312" w:hint="eastAsia"/>
          <w:sz w:val="32"/>
          <w:szCs w:val="32"/>
        </w:rPr>
        <w:t>.</w:t>
      </w:r>
      <w:r w:rsidR="006C6E7C" w:rsidRPr="006C6E7C">
        <w:rPr>
          <w:rFonts w:ascii="仿宋_GB2312" w:eastAsia="仿宋_GB2312"/>
          <w:sz w:val="32"/>
          <w:szCs w:val="32"/>
        </w:rPr>
        <w:t>4</w:t>
      </w:r>
      <w:r w:rsidR="00F53453">
        <w:rPr>
          <w:rFonts w:ascii="仿宋_GB2312" w:eastAsia="仿宋_GB2312"/>
          <w:sz w:val="32"/>
          <w:szCs w:val="32"/>
        </w:rPr>
        <w:t>3</w:t>
      </w:r>
      <w:r w:rsidRPr="006C6E7C">
        <w:rPr>
          <w:rFonts w:ascii="仿宋_GB2312" w:eastAsia="仿宋_GB2312" w:hint="eastAsia"/>
          <w:sz w:val="32"/>
          <w:szCs w:val="32"/>
        </w:rPr>
        <w:t>万元，项目支出</w:t>
      </w:r>
      <w:r w:rsidR="006C6E7C" w:rsidRPr="006C6E7C">
        <w:rPr>
          <w:rFonts w:ascii="仿宋_GB2312" w:eastAsia="仿宋_GB2312"/>
          <w:sz w:val="32"/>
          <w:szCs w:val="32"/>
        </w:rPr>
        <w:t>104</w:t>
      </w:r>
      <w:r w:rsidR="006C6E7C" w:rsidRPr="006C6E7C">
        <w:rPr>
          <w:rFonts w:ascii="仿宋_GB2312" w:eastAsia="仿宋_GB2312" w:hint="eastAsia"/>
          <w:sz w:val="32"/>
          <w:szCs w:val="32"/>
        </w:rPr>
        <w:t>.</w:t>
      </w:r>
      <w:r w:rsidR="006C6E7C" w:rsidRPr="006C6E7C">
        <w:rPr>
          <w:rFonts w:ascii="仿宋_GB2312" w:eastAsia="仿宋_GB2312"/>
          <w:sz w:val="32"/>
          <w:szCs w:val="32"/>
        </w:rPr>
        <w:t>55</w:t>
      </w:r>
      <w:r w:rsidRPr="006C6E7C">
        <w:rPr>
          <w:rFonts w:ascii="仿宋_GB2312" w:eastAsia="仿宋_GB2312" w:hint="eastAsia"/>
          <w:sz w:val="32"/>
          <w:szCs w:val="32"/>
        </w:rPr>
        <w:t>万元。2019年度期末结转和结余</w:t>
      </w:r>
      <w:r w:rsidR="006C6E7C" w:rsidRPr="006C6E7C">
        <w:rPr>
          <w:rFonts w:ascii="仿宋_GB2312" w:eastAsia="仿宋_GB2312"/>
          <w:sz w:val="32"/>
          <w:szCs w:val="32"/>
        </w:rPr>
        <w:t>101</w:t>
      </w:r>
      <w:r w:rsidR="006C6E7C" w:rsidRPr="006C6E7C">
        <w:rPr>
          <w:rFonts w:ascii="仿宋_GB2312" w:eastAsia="仿宋_GB2312" w:hint="eastAsia"/>
          <w:sz w:val="32"/>
          <w:szCs w:val="32"/>
        </w:rPr>
        <w:t>.</w:t>
      </w:r>
      <w:r w:rsidR="006C6E7C" w:rsidRPr="006C6E7C">
        <w:rPr>
          <w:rFonts w:ascii="仿宋_GB2312" w:eastAsia="仿宋_GB2312"/>
          <w:sz w:val="32"/>
          <w:szCs w:val="32"/>
        </w:rPr>
        <w:t>12</w:t>
      </w:r>
      <w:r w:rsidRPr="006C6E7C">
        <w:rPr>
          <w:rFonts w:ascii="仿宋_GB2312" w:eastAsia="仿宋_GB2312" w:hint="eastAsia"/>
          <w:sz w:val="32"/>
          <w:szCs w:val="32"/>
        </w:rPr>
        <w:t>万元。</w:t>
      </w:r>
    </w:p>
    <w:p w:rsidR="00830479" w:rsidRDefault="00123231">
      <w:pPr>
        <w:widowControl/>
        <w:adjustRightInd w:val="0"/>
        <w:snapToGrid w:val="0"/>
        <w:spacing w:line="560" w:lineRule="exact"/>
        <w:ind w:firstLineChars="200" w:firstLine="643"/>
        <w:jc w:val="left"/>
        <w:rPr>
          <w:b/>
          <w:bCs/>
          <w:sz w:val="32"/>
          <w:szCs w:val="32"/>
        </w:rPr>
      </w:pPr>
      <w:r>
        <w:rPr>
          <w:rFonts w:ascii="仿宋_GB2312" w:eastAsia="仿宋_GB2312" w:hAnsi="仿宋_GB2312" w:cs="仿宋_GB2312"/>
          <w:b/>
          <w:bCs/>
          <w:color w:val="000000"/>
          <w:kern w:val="0"/>
          <w:sz w:val="32"/>
          <w:szCs w:val="32"/>
        </w:rPr>
        <w:t>2.财政收支情况</w:t>
      </w:r>
    </w:p>
    <w:p w:rsidR="00830479" w:rsidRDefault="00123231">
      <w:pPr>
        <w:adjustRightInd w:val="0"/>
        <w:snapToGrid w:val="0"/>
        <w:spacing w:line="560" w:lineRule="exact"/>
        <w:ind w:firstLineChars="200" w:firstLine="640"/>
        <w:rPr>
          <w:rFonts w:ascii="仿宋" w:eastAsia="仿宋" w:hAnsi="仿宋"/>
          <w:sz w:val="32"/>
          <w:szCs w:val="32"/>
        </w:rPr>
      </w:pPr>
      <w:r w:rsidRPr="002E5D7F">
        <w:rPr>
          <w:rFonts w:ascii="仿宋" w:eastAsia="仿宋" w:hAnsi="仿宋" w:hint="eastAsia"/>
          <w:sz w:val="32"/>
          <w:szCs w:val="32"/>
        </w:rPr>
        <w:t>按支出功能分类看，2019年我园财政拨款收入</w:t>
      </w:r>
      <w:r w:rsidR="002E5D7F" w:rsidRPr="002E5D7F">
        <w:rPr>
          <w:rFonts w:ascii="仿宋" w:eastAsia="仿宋" w:hAnsi="仿宋"/>
          <w:sz w:val="32"/>
          <w:szCs w:val="32"/>
        </w:rPr>
        <w:t>171</w:t>
      </w:r>
      <w:r w:rsidR="002E5D7F" w:rsidRPr="002E5D7F">
        <w:rPr>
          <w:rFonts w:ascii="仿宋" w:eastAsia="仿宋" w:hAnsi="仿宋" w:hint="eastAsia"/>
          <w:sz w:val="32"/>
          <w:szCs w:val="32"/>
        </w:rPr>
        <w:t>.</w:t>
      </w:r>
      <w:r w:rsidR="002E5D7F" w:rsidRPr="002E5D7F">
        <w:rPr>
          <w:rFonts w:ascii="仿宋" w:eastAsia="仿宋" w:hAnsi="仿宋"/>
          <w:sz w:val="32"/>
          <w:szCs w:val="32"/>
        </w:rPr>
        <w:t>32</w:t>
      </w:r>
      <w:r w:rsidRPr="002E5D7F">
        <w:rPr>
          <w:rFonts w:ascii="仿宋" w:eastAsia="仿宋" w:hAnsi="仿宋" w:hint="eastAsia"/>
          <w:sz w:val="32"/>
          <w:szCs w:val="32"/>
        </w:rPr>
        <w:t>万元，其中：教育支出</w:t>
      </w:r>
      <w:r w:rsidR="002E5D7F" w:rsidRPr="002E5D7F">
        <w:rPr>
          <w:rFonts w:ascii="仿宋" w:eastAsia="仿宋" w:hAnsi="仿宋"/>
          <w:sz w:val="32"/>
          <w:szCs w:val="32"/>
        </w:rPr>
        <w:t>156</w:t>
      </w:r>
      <w:r w:rsidR="002E5D7F" w:rsidRPr="002E5D7F">
        <w:rPr>
          <w:rFonts w:ascii="仿宋" w:eastAsia="仿宋" w:hAnsi="仿宋" w:hint="eastAsia"/>
          <w:sz w:val="32"/>
          <w:szCs w:val="32"/>
        </w:rPr>
        <w:t>.</w:t>
      </w:r>
      <w:r w:rsidR="002E5D7F" w:rsidRPr="002E5D7F">
        <w:rPr>
          <w:rFonts w:ascii="仿宋" w:eastAsia="仿宋" w:hAnsi="仿宋"/>
          <w:sz w:val="32"/>
          <w:szCs w:val="32"/>
        </w:rPr>
        <w:t>75</w:t>
      </w:r>
      <w:r w:rsidRPr="002E5D7F">
        <w:rPr>
          <w:rFonts w:ascii="仿宋" w:eastAsia="仿宋" w:hAnsi="仿宋" w:hint="eastAsia"/>
          <w:sz w:val="32"/>
          <w:szCs w:val="32"/>
        </w:rPr>
        <w:t>万 元，社会保障和就业支出</w:t>
      </w:r>
      <w:r w:rsidR="002E5D7F" w:rsidRPr="002E5D7F">
        <w:rPr>
          <w:rFonts w:ascii="仿宋" w:eastAsia="仿宋" w:hAnsi="仿宋"/>
          <w:sz w:val="32"/>
          <w:szCs w:val="32"/>
        </w:rPr>
        <w:t>13</w:t>
      </w:r>
      <w:r w:rsidR="002E5D7F" w:rsidRPr="002E5D7F">
        <w:rPr>
          <w:rFonts w:ascii="仿宋" w:eastAsia="仿宋" w:hAnsi="仿宋" w:hint="eastAsia"/>
          <w:sz w:val="32"/>
          <w:szCs w:val="32"/>
        </w:rPr>
        <w:t>.</w:t>
      </w:r>
      <w:r w:rsidR="002E5D7F" w:rsidRPr="002E5D7F">
        <w:rPr>
          <w:rFonts w:ascii="仿宋" w:eastAsia="仿宋" w:hAnsi="仿宋"/>
          <w:sz w:val="32"/>
          <w:szCs w:val="32"/>
        </w:rPr>
        <w:t>60</w:t>
      </w:r>
      <w:r w:rsidRPr="002E5D7F">
        <w:rPr>
          <w:rFonts w:ascii="仿宋" w:eastAsia="仿宋" w:hAnsi="仿宋" w:hint="eastAsia"/>
          <w:sz w:val="32"/>
          <w:szCs w:val="32"/>
        </w:rPr>
        <w:t>万元，行政事业单位医疗</w:t>
      </w:r>
      <w:r w:rsidR="002E5D7F" w:rsidRPr="002E5D7F">
        <w:rPr>
          <w:rFonts w:ascii="仿宋" w:eastAsia="仿宋" w:hAnsi="仿宋"/>
          <w:sz w:val="32"/>
          <w:szCs w:val="32"/>
        </w:rPr>
        <w:t>0</w:t>
      </w:r>
      <w:r w:rsidR="002E5D7F" w:rsidRPr="002E5D7F">
        <w:rPr>
          <w:rFonts w:ascii="仿宋" w:eastAsia="仿宋" w:hAnsi="仿宋" w:hint="eastAsia"/>
          <w:sz w:val="32"/>
          <w:szCs w:val="32"/>
        </w:rPr>
        <w:t>.</w:t>
      </w:r>
      <w:r w:rsidR="002E5D7F" w:rsidRPr="002E5D7F">
        <w:rPr>
          <w:rFonts w:ascii="仿宋" w:eastAsia="仿宋" w:hAnsi="仿宋"/>
          <w:sz w:val="32"/>
          <w:szCs w:val="32"/>
        </w:rPr>
        <w:t>97</w:t>
      </w:r>
      <w:r w:rsidRPr="002E5D7F">
        <w:rPr>
          <w:rFonts w:ascii="仿宋" w:eastAsia="仿宋" w:hAnsi="仿宋" w:hint="eastAsia"/>
          <w:sz w:val="32"/>
          <w:szCs w:val="32"/>
        </w:rPr>
        <w:t>万元，住房保障支出</w:t>
      </w:r>
      <w:r w:rsidR="002E5D7F" w:rsidRPr="002E5D7F">
        <w:rPr>
          <w:rFonts w:ascii="仿宋" w:eastAsia="仿宋" w:hAnsi="仿宋"/>
          <w:sz w:val="32"/>
          <w:szCs w:val="32"/>
        </w:rPr>
        <w:t>0</w:t>
      </w:r>
      <w:r w:rsidRPr="002E5D7F">
        <w:rPr>
          <w:rFonts w:ascii="仿宋" w:eastAsia="仿宋" w:hAnsi="仿宋" w:hint="eastAsia"/>
          <w:sz w:val="32"/>
          <w:szCs w:val="32"/>
        </w:rPr>
        <w:t>万元。</w:t>
      </w:r>
    </w:p>
    <w:p w:rsidR="00830479" w:rsidRDefault="00123231">
      <w:pPr>
        <w:adjustRightInd w:val="0"/>
        <w:snapToGrid w:val="0"/>
        <w:spacing w:line="560" w:lineRule="exact"/>
        <w:ind w:firstLineChars="200" w:firstLine="640"/>
        <w:rPr>
          <w:rFonts w:ascii="仿宋" w:eastAsia="仿宋" w:hAnsi="仿宋"/>
          <w:color w:val="000000" w:themeColor="text1"/>
          <w:sz w:val="32"/>
          <w:szCs w:val="32"/>
        </w:rPr>
      </w:pPr>
      <w:r w:rsidRPr="00A5377C">
        <w:rPr>
          <w:rFonts w:ascii="仿宋" w:eastAsia="仿宋" w:hAnsi="仿宋" w:hint="eastAsia"/>
          <w:color w:val="000000" w:themeColor="text1"/>
          <w:sz w:val="32"/>
          <w:szCs w:val="32"/>
        </w:rPr>
        <w:t>2019年财政拨款支出</w:t>
      </w:r>
      <w:r w:rsidR="002E5D7F" w:rsidRPr="00A5377C">
        <w:rPr>
          <w:rFonts w:ascii="仿宋" w:eastAsia="仿宋" w:hAnsi="仿宋"/>
          <w:color w:val="000000" w:themeColor="text1"/>
          <w:sz w:val="32"/>
          <w:szCs w:val="32"/>
        </w:rPr>
        <w:t>186</w:t>
      </w:r>
      <w:r w:rsidR="002E5D7F" w:rsidRPr="00A5377C">
        <w:rPr>
          <w:rFonts w:ascii="仿宋" w:eastAsia="仿宋" w:hAnsi="仿宋" w:hint="eastAsia"/>
          <w:color w:val="000000" w:themeColor="text1"/>
          <w:sz w:val="32"/>
          <w:szCs w:val="32"/>
        </w:rPr>
        <w:t>.</w:t>
      </w:r>
      <w:r w:rsidR="002E5D7F" w:rsidRPr="00A5377C">
        <w:rPr>
          <w:rFonts w:ascii="仿宋" w:eastAsia="仿宋" w:hAnsi="仿宋"/>
          <w:color w:val="000000" w:themeColor="text1"/>
          <w:sz w:val="32"/>
          <w:szCs w:val="32"/>
        </w:rPr>
        <w:t>93</w:t>
      </w:r>
      <w:r w:rsidRPr="00A5377C">
        <w:rPr>
          <w:rFonts w:ascii="仿宋" w:eastAsia="仿宋" w:hAnsi="仿宋" w:hint="eastAsia"/>
          <w:sz w:val="32"/>
          <w:szCs w:val="32"/>
        </w:rPr>
        <w:t>万</w:t>
      </w:r>
      <w:r w:rsidRPr="00A5377C">
        <w:rPr>
          <w:rFonts w:ascii="仿宋" w:eastAsia="仿宋" w:hAnsi="仿宋" w:hint="eastAsia"/>
          <w:color w:val="000000" w:themeColor="text1"/>
          <w:sz w:val="32"/>
          <w:szCs w:val="32"/>
        </w:rPr>
        <w:t>元，其中：教育支出</w:t>
      </w:r>
      <w:r w:rsidR="002E5D7F" w:rsidRPr="00A5377C">
        <w:rPr>
          <w:rFonts w:ascii="仿宋" w:eastAsia="仿宋" w:hAnsi="仿宋"/>
          <w:color w:val="000000" w:themeColor="text1"/>
          <w:sz w:val="32"/>
          <w:szCs w:val="32"/>
        </w:rPr>
        <w:t>172</w:t>
      </w:r>
      <w:r w:rsidR="002E5D7F" w:rsidRPr="00A5377C">
        <w:rPr>
          <w:rFonts w:ascii="仿宋" w:eastAsia="仿宋" w:hAnsi="仿宋" w:hint="eastAsia"/>
          <w:color w:val="000000" w:themeColor="text1"/>
          <w:sz w:val="32"/>
          <w:szCs w:val="32"/>
        </w:rPr>
        <w:t>.</w:t>
      </w:r>
      <w:r w:rsidR="002E5D7F" w:rsidRPr="00A5377C">
        <w:rPr>
          <w:rFonts w:ascii="仿宋" w:eastAsia="仿宋" w:hAnsi="仿宋"/>
          <w:color w:val="000000" w:themeColor="text1"/>
          <w:sz w:val="32"/>
          <w:szCs w:val="32"/>
        </w:rPr>
        <w:t>36</w:t>
      </w:r>
      <w:r w:rsidRPr="00A5377C">
        <w:rPr>
          <w:rFonts w:ascii="仿宋" w:eastAsia="仿宋" w:hAnsi="仿宋" w:hint="eastAsia"/>
          <w:sz w:val="32"/>
          <w:szCs w:val="32"/>
        </w:rPr>
        <w:t>万</w:t>
      </w:r>
      <w:r w:rsidRPr="00A5377C">
        <w:rPr>
          <w:rFonts w:ascii="仿宋" w:eastAsia="仿宋" w:hAnsi="仿宋" w:hint="eastAsia"/>
          <w:color w:val="000000" w:themeColor="text1"/>
          <w:sz w:val="32"/>
          <w:szCs w:val="32"/>
        </w:rPr>
        <w:t>元，社会保障和就业支出</w:t>
      </w:r>
      <w:r w:rsidR="002E5D7F" w:rsidRPr="00A5377C">
        <w:rPr>
          <w:rFonts w:ascii="仿宋" w:eastAsia="仿宋" w:hAnsi="仿宋"/>
          <w:color w:val="000000" w:themeColor="text1"/>
          <w:sz w:val="32"/>
          <w:szCs w:val="32"/>
        </w:rPr>
        <w:t>13</w:t>
      </w:r>
      <w:r w:rsidR="002E5D7F" w:rsidRPr="00A5377C">
        <w:rPr>
          <w:rFonts w:ascii="仿宋" w:eastAsia="仿宋" w:hAnsi="仿宋" w:hint="eastAsia"/>
          <w:color w:val="000000" w:themeColor="text1"/>
          <w:sz w:val="32"/>
          <w:szCs w:val="32"/>
        </w:rPr>
        <w:t>.</w:t>
      </w:r>
      <w:r w:rsidR="002E5D7F" w:rsidRPr="00A5377C">
        <w:rPr>
          <w:rFonts w:ascii="仿宋" w:eastAsia="仿宋" w:hAnsi="仿宋"/>
          <w:color w:val="000000" w:themeColor="text1"/>
          <w:sz w:val="32"/>
          <w:szCs w:val="32"/>
        </w:rPr>
        <w:t>60</w:t>
      </w:r>
      <w:r w:rsidRPr="00A5377C">
        <w:rPr>
          <w:rFonts w:ascii="仿宋" w:eastAsia="仿宋" w:hAnsi="仿宋" w:hint="eastAsia"/>
          <w:sz w:val="32"/>
          <w:szCs w:val="32"/>
        </w:rPr>
        <w:t>万</w:t>
      </w:r>
      <w:r w:rsidRPr="00A5377C">
        <w:rPr>
          <w:rFonts w:ascii="仿宋" w:eastAsia="仿宋" w:hAnsi="仿宋" w:hint="eastAsia"/>
          <w:color w:val="000000" w:themeColor="text1"/>
          <w:sz w:val="32"/>
          <w:szCs w:val="32"/>
        </w:rPr>
        <w:t>元，卫生健康支出</w:t>
      </w:r>
      <w:r w:rsidR="002E5D7F" w:rsidRPr="00A5377C">
        <w:rPr>
          <w:rFonts w:ascii="仿宋" w:eastAsia="仿宋" w:hAnsi="仿宋"/>
          <w:color w:val="000000" w:themeColor="text1"/>
          <w:sz w:val="32"/>
          <w:szCs w:val="32"/>
        </w:rPr>
        <w:t>0</w:t>
      </w:r>
      <w:r w:rsidR="002E5D7F" w:rsidRPr="00A5377C">
        <w:rPr>
          <w:rFonts w:ascii="仿宋" w:eastAsia="仿宋" w:hAnsi="仿宋" w:hint="eastAsia"/>
          <w:color w:val="000000" w:themeColor="text1"/>
          <w:sz w:val="32"/>
          <w:szCs w:val="32"/>
        </w:rPr>
        <w:t>.</w:t>
      </w:r>
      <w:r w:rsidR="002E5D7F" w:rsidRPr="00A5377C">
        <w:rPr>
          <w:rFonts w:ascii="仿宋" w:eastAsia="仿宋" w:hAnsi="仿宋"/>
          <w:color w:val="000000" w:themeColor="text1"/>
          <w:sz w:val="32"/>
          <w:szCs w:val="32"/>
        </w:rPr>
        <w:t>97</w:t>
      </w:r>
      <w:r w:rsidRPr="00A5377C">
        <w:rPr>
          <w:rFonts w:ascii="仿宋" w:eastAsia="仿宋" w:hAnsi="仿宋" w:hint="eastAsia"/>
          <w:sz w:val="32"/>
          <w:szCs w:val="32"/>
        </w:rPr>
        <w:t>万</w:t>
      </w:r>
      <w:r w:rsidRPr="00A5377C">
        <w:rPr>
          <w:rFonts w:ascii="仿宋" w:eastAsia="仿宋" w:hAnsi="仿宋" w:hint="eastAsia"/>
          <w:color w:val="000000" w:themeColor="text1"/>
          <w:sz w:val="32"/>
          <w:szCs w:val="32"/>
        </w:rPr>
        <w:t>元，住房保障支出</w:t>
      </w:r>
      <w:r w:rsidR="002E5D7F" w:rsidRPr="00A5377C">
        <w:rPr>
          <w:rFonts w:ascii="仿宋" w:eastAsia="仿宋" w:hAnsi="仿宋"/>
          <w:color w:val="000000" w:themeColor="text1"/>
          <w:sz w:val="32"/>
          <w:szCs w:val="32"/>
        </w:rPr>
        <w:t>0</w:t>
      </w:r>
      <w:r w:rsidRPr="00A5377C">
        <w:rPr>
          <w:rFonts w:ascii="仿宋" w:eastAsia="仿宋" w:hAnsi="仿宋" w:hint="eastAsia"/>
          <w:sz w:val="32"/>
          <w:szCs w:val="32"/>
        </w:rPr>
        <w:t>万</w:t>
      </w:r>
      <w:r w:rsidRPr="00A5377C">
        <w:rPr>
          <w:rFonts w:ascii="仿宋" w:eastAsia="仿宋" w:hAnsi="仿宋" w:hint="eastAsia"/>
          <w:color w:val="000000" w:themeColor="text1"/>
          <w:sz w:val="32"/>
          <w:szCs w:val="32"/>
        </w:rPr>
        <w:t>元。</w:t>
      </w:r>
    </w:p>
    <w:p w:rsidR="00830479" w:rsidRDefault="00123231">
      <w:pPr>
        <w:adjustRightInd w:val="0"/>
        <w:snapToGrid w:val="0"/>
        <w:spacing w:line="560" w:lineRule="exact"/>
        <w:ind w:firstLineChars="200" w:firstLine="640"/>
        <w:rPr>
          <w:rFonts w:ascii="仿宋" w:eastAsia="仿宋" w:hAnsi="仿宋"/>
          <w:color w:val="000000" w:themeColor="text1"/>
          <w:sz w:val="32"/>
          <w:szCs w:val="32"/>
        </w:rPr>
      </w:pPr>
      <w:r w:rsidRPr="00A5377C">
        <w:rPr>
          <w:rFonts w:ascii="仿宋" w:eastAsia="仿宋" w:hAnsi="仿宋" w:hint="eastAsia"/>
          <w:color w:val="000000" w:themeColor="text1"/>
          <w:sz w:val="32"/>
          <w:szCs w:val="32"/>
        </w:rPr>
        <w:t>2019年初财政拨款结转和结余</w:t>
      </w:r>
      <w:r w:rsidR="00A5377C" w:rsidRPr="00A5377C">
        <w:rPr>
          <w:rFonts w:ascii="仿宋" w:eastAsia="仿宋" w:hAnsi="仿宋"/>
          <w:color w:val="000000" w:themeColor="text1"/>
          <w:sz w:val="32"/>
          <w:szCs w:val="32"/>
        </w:rPr>
        <w:t>83</w:t>
      </w:r>
      <w:r w:rsidR="00A5377C" w:rsidRPr="00A5377C">
        <w:rPr>
          <w:rFonts w:ascii="仿宋" w:eastAsia="仿宋" w:hAnsi="仿宋" w:hint="eastAsia"/>
          <w:color w:val="000000" w:themeColor="text1"/>
          <w:sz w:val="32"/>
          <w:szCs w:val="32"/>
        </w:rPr>
        <w:t>.</w:t>
      </w:r>
      <w:r w:rsidR="00A5377C" w:rsidRPr="00A5377C">
        <w:rPr>
          <w:rFonts w:ascii="仿宋" w:eastAsia="仿宋" w:hAnsi="仿宋"/>
          <w:color w:val="000000" w:themeColor="text1"/>
          <w:sz w:val="32"/>
          <w:szCs w:val="32"/>
        </w:rPr>
        <w:t>50</w:t>
      </w:r>
      <w:r w:rsidRPr="00A5377C">
        <w:rPr>
          <w:rFonts w:ascii="仿宋_GB2312" w:eastAsia="仿宋_GB2312" w:hint="eastAsia"/>
          <w:sz w:val="32"/>
          <w:szCs w:val="32"/>
        </w:rPr>
        <w:t>万</w:t>
      </w:r>
      <w:r w:rsidRPr="00A5377C">
        <w:rPr>
          <w:rFonts w:ascii="仿宋" w:eastAsia="仿宋" w:hAnsi="仿宋" w:hint="eastAsia"/>
          <w:color w:val="000000" w:themeColor="text1"/>
          <w:sz w:val="32"/>
          <w:szCs w:val="32"/>
        </w:rPr>
        <w:t>元，年末财政拨款结转和结余</w:t>
      </w:r>
      <w:r w:rsidR="00A5377C" w:rsidRPr="00A5377C">
        <w:rPr>
          <w:rFonts w:ascii="仿宋" w:eastAsia="仿宋" w:hAnsi="仿宋"/>
          <w:color w:val="000000" w:themeColor="text1"/>
          <w:sz w:val="32"/>
          <w:szCs w:val="32"/>
        </w:rPr>
        <w:t>67</w:t>
      </w:r>
      <w:r w:rsidR="00A5377C" w:rsidRPr="00A5377C">
        <w:rPr>
          <w:rFonts w:ascii="仿宋" w:eastAsia="仿宋" w:hAnsi="仿宋" w:hint="eastAsia"/>
          <w:color w:val="000000" w:themeColor="text1"/>
          <w:sz w:val="32"/>
          <w:szCs w:val="32"/>
        </w:rPr>
        <w:t>.</w:t>
      </w:r>
      <w:r w:rsidR="00A5377C" w:rsidRPr="00A5377C">
        <w:rPr>
          <w:rFonts w:ascii="仿宋" w:eastAsia="仿宋" w:hAnsi="仿宋"/>
          <w:color w:val="000000" w:themeColor="text1"/>
          <w:sz w:val="32"/>
          <w:szCs w:val="32"/>
        </w:rPr>
        <w:t>89</w:t>
      </w:r>
      <w:r w:rsidRPr="00A5377C">
        <w:rPr>
          <w:rFonts w:ascii="仿宋_GB2312" w:eastAsia="仿宋_GB2312" w:hint="eastAsia"/>
          <w:sz w:val="32"/>
          <w:szCs w:val="32"/>
        </w:rPr>
        <w:t>万</w:t>
      </w:r>
      <w:r w:rsidRPr="00A5377C">
        <w:rPr>
          <w:rFonts w:ascii="仿宋" w:eastAsia="仿宋" w:hAnsi="仿宋" w:hint="eastAsia"/>
          <w:color w:val="000000" w:themeColor="text1"/>
          <w:sz w:val="32"/>
          <w:szCs w:val="32"/>
        </w:rPr>
        <w:t>元。</w:t>
      </w:r>
      <w:r>
        <w:rPr>
          <w:rFonts w:ascii="仿宋" w:eastAsia="仿宋" w:hAnsi="仿宋" w:hint="eastAsia"/>
          <w:color w:val="000000" w:themeColor="text1"/>
          <w:sz w:val="32"/>
          <w:szCs w:val="32"/>
        </w:rPr>
        <w:t xml:space="preserve"> </w:t>
      </w:r>
    </w:p>
    <w:p w:rsidR="00830479" w:rsidRDefault="00123231">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830479" w:rsidRDefault="00123231">
      <w:pPr>
        <w:adjustRightInd w:val="0"/>
        <w:snapToGri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（一）自评结论</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根据部门整体支出绩效评价指标，我园2019年度自评得分为</w:t>
      </w:r>
      <w:r>
        <w:rPr>
          <w:rFonts w:ascii="仿宋_GB2312" w:eastAsia="仿宋_GB2312" w:hint="eastAsia"/>
          <w:b/>
          <w:sz w:val="32"/>
          <w:szCs w:val="32"/>
        </w:rPr>
        <w:t>99</w:t>
      </w:r>
      <w:r>
        <w:rPr>
          <w:rFonts w:ascii="仿宋_GB2312" w:eastAsia="仿宋_GB2312" w:hint="eastAsia"/>
          <w:sz w:val="32"/>
          <w:szCs w:val="32"/>
        </w:rPr>
        <w:t>分。（详见附件）</w:t>
      </w:r>
    </w:p>
    <w:p w:rsidR="00830479" w:rsidRDefault="00123231">
      <w:pPr>
        <w:adjustRightInd w:val="0"/>
        <w:snapToGri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（二）部门整体支出绩效指标分析</w:t>
      </w:r>
    </w:p>
    <w:p w:rsidR="00830479" w:rsidRDefault="00123231">
      <w:pPr>
        <w:adjustRightInd w:val="0"/>
        <w:snapToGrid w:val="0"/>
        <w:spacing w:line="56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1.预算编制情况（此项总分23分，自评得分22分）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（1）在预算编制方面，该项指标自评分为11分。一是在预算编制合理性方面，我园严格按照财政局预算编制通知和有关要</w:t>
      </w:r>
      <w:r>
        <w:rPr>
          <w:rFonts w:ascii="仿宋_GB2312" w:eastAsia="仿宋_GB2312" w:hint="eastAsia"/>
          <w:sz w:val="32"/>
          <w:szCs w:val="32"/>
        </w:rPr>
        <w:lastRenderedPageBreak/>
        <w:t>求，预算的编制符合本部门职责和市委市政府的方针政策和工作要求，项目资金的使用能根据轻重缓急进行合理分配，自评分6分。二是在财政拨款收入预决算差异率方面，我园能根据实际情况准确编制财政收入预算，预决算差异率为0，自评分5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在预算目标设置方面，该项指标自评分为11分。一是在绩效目标合理性方面，我园所设立的整体绩效目标依据充分，符合客观实际，绩效目标的设立与部门履职和年度工作任务的相符性较高，自评分6分。二是在绩效指标明确性方面，我园的绩效指标设置缺少量化指标，没有完全符合要求，故自评分数扣1分，自评分5分。</w:t>
      </w:r>
    </w:p>
    <w:p w:rsidR="00830479" w:rsidRDefault="00123231">
      <w:pPr>
        <w:adjustRightInd w:val="0"/>
        <w:snapToGrid w:val="0"/>
        <w:spacing w:line="56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2.预算执行情况（此项总分43分，自评得分43分）</w:t>
      </w:r>
    </w:p>
    <w:p w:rsidR="00830479" w:rsidRDefault="00123231">
      <w:pPr>
        <w:adjustRightInd w:val="0"/>
        <w:snapToGrid w:val="0"/>
        <w:spacing w:line="560" w:lineRule="exact"/>
        <w:ind w:firstLineChars="200" w:firstLine="640"/>
        <w:rPr>
          <w:rFonts w:ascii="仿宋_GB2312" w:eastAsia="仿宋_GB2312" w:hAnsi="仿宋_GB2312" w:cs="仿宋_GB2312"/>
          <w:b/>
          <w:bCs/>
          <w:color w:val="000000"/>
          <w:kern w:val="0"/>
          <w:sz w:val="32"/>
          <w:szCs w:val="32"/>
        </w:rPr>
      </w:pPr>
      <w:r>
        <w:rPr>
          <w:rFonts w:ascii="仿宋_GB2312" w:eastAsia="仿宋_GB2312" w:hint="eastAsia"/>
          <w:sz w:val="32"/>
          <w:szCs w:val="32"/>
        </w:rPr>
        <w:t>（1）在资金管理方面，该项指标自评分为25分。</w:t>
      </w:r>
    </w:p>
    <w:p w:rsidR="00830479" w:rsidRDefault="00123231" w:rsidP="0091614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部门预算资金支出率方面，2019年我园部门预算资金全年下达额度</w:t>
      </w:r>
      <w:r w:rsidR="009F262E" w:rsidRPr="009F262E">
        <w:rPr>
          <w:rFonts w:ascii="仿宋_GB2312" w:eastAsia="仿宋_GB2312"/>
          <w:sz w:val="32"/>
          <w:szCs w:val="32"/>
        </w:rPr>
        <w:t>110</w:t>
      </w:r>
      <w:r w:rsidR="009F262E" w:rsidRPr="009F262E">
        <w:rPr>
          <w:rFonts w:ascii="仿宋_GB2312" w:eastAsia="仿宋_GB2312" w:hint="eastAsia"/>
          <w:sz w:val="32"/>
          <w:szCs w:val="32"/>
        </w:rPr>
        <w:t>.</w:t>
      </w:r>
      <w:r w:rsidR="009F262E" w:rsidRPr="009F262E">
        <w:rPr>
          <w:rFonts w:ascii="仿宋_GB2312" w:eastAsia="仿宋_GB2312"/>
          <w:sz w:val="32"/>
          <w:szCs w:val="32"/>
        </w:rPr>
        <w:t>00</w:t>
      </w:r>
      <w:r w:rsidRPr="009F262E">
        <w:rPr>
          <w:rFonts w:ascii="仿宋_GB2312" w:eastAsia="仿宋_GB2312" w:hint="eastAsia"/>
          <w:sz w:val="32"/>
          <w:szCs w:val="32"/>
        </w:rPr>
        <w:t>万元，总支出</w:t>
      </w:r>
      <w:r w:rsidR="009F262E" w:rsidRPr="009F262E">
        <w:rPr>
          <w:rFonts w:ascii="仿宋_GB2312" w:eastAsia="仿宋_GB2312"/>
          <w:sz w:val="32"/>
          <w:szCs w:val="32"/>
        </w:rPr>
        <w:t>110</w:t>
      </w:r>
      <w:r w:rsidR="009F262E" w:rsidRPr="009F262E">
        <w:rPr>
          <w:rFonts w:ascii="仿宋_GB2312" w:eastAsia="仿宋_GB2312" w:hint="eastAsia"/>
          <w:sz w:val="32"/>
          <w:szCs w:val="32"/>
        </w:rPr>
        <w:t>.</w:t>
      </w:r>
      <w:r w:rsidR="009F262E" w:rsidRPr="009F262E">
        <w:rPr>
          <w:rFonts w:ascii="仿宋_GB2312" w:eastAsia="仿宋_GB2312"/>
          <w:sz w:val="32"/>
          <w:szCs w:val="32"/>
        </w:rPr>
        <w:t>00</w:t>
      </w:r>
      <w:r w:rsidRPr="009F262E">
        <w:rPr>
          <w:rFonts w:ascii="仿宋_GB2312" w:eastAsia="仿宋_GB2312" w:hint="eastAsia"/>
          <w:sz w:val="32"/>
          <w:szCs w:val="32"/>
        </w:rPr>
        <w:t>万元</w:t>
      </w:r>
      <w:r>
        <w:rPr>
          <w:rFonts w:ascii="仿宋_GB2312" w:eastAsia="仿宋_GB2312" w:hint="eastAsia"/>
          <w:sz w:val="32"/>
          <w:szCs w:val="32"/>
        </w:rPr>
        <w:t>，总进度为100%，指标得分9分，故自评分为9分。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在结转结余率方面，我园年末财政拨款结转和结余决算数为</w:t>
      </w:r>
      <w:r w:rsidR="004171C8" w:rsidRPr="004171C8">
        <w:rPr>
          <w:rFonts w:ascii="仿宋_GB2312" w:eastAsia="仿宋_GB2312"/>
          <w:sz w:val="32"/>
          <w:szCs w:val="32"/>
        </w:rPr>
        <w:t>67</w:t>
      </w:r>
      <w:r w:rsidR="004171C8" w:rsidRPr="004171C8">
        <w:rPr>
          <w:rFonts w:ascii="仿宋_GB2312" w:eastAsia="仿宋_GB2312" w:hint="eastAsia"/>
          <w:sz w:val="32"/>
          <w:szCs w:val="32"/>
        </w:rPr>
        <w:t>.</w:t>
      </w:r>
      <w:r w:rsidR="004171C8" w:rsidRPr="004171C8">
        <w:rPr>
          <w:rFonts w:ascii="仿宋_GB2312" w:eastAsia="仿宋_GB2312"/>
          <w:sz w:val="32"/>
          <w:szCs w:val="32"/>
        </w:rPr>
        <w:t>89</w:t>
      </w:r>
      <w:r w:rsidRPr="004171C8">
        <w:rPr>
          <w:rFonts w:ascii="仿宋_GB2312" w:eastAsia="仿宋_GB2312" w:hint="eastAsia"/>
          <w:sz w:val="32"/>
          <w:szCs w:val="32"/>
        </w:rPr>
        <w:t>万元，年初财政拨款结转和结余决算数为</w:t>
      </w:r>
      <w:r w:rsidR="004171C8" w:rsidRPr="004171C8">
        <w:rPr>
          <w:rFonts w:ascii="仿宋_GB2312" w:eastAsia="仿宋_GB2312"/>
          <w:sz w:val="32"/>
          <w:szCs w:val="32"/>
        </w:rPr>
        <w:t>83</w:t>
      </w:r>
      <w:r w:rsidR="004171C8" w:rsidRPr="004171C8">
        <w:rPr>
          <w:rFonts w:ascii="仿宋_GB2312" w:eastAsia="仿宋_GB2312" w:hint="eastAsia"/>
          <w:sz w:val="32"/>
          <w:szCs w:val="32"/>
        </w:rPr>
        <w:t>.</w:t>
      </w:r>
      <w:r w:rsidR="004171C8" w:rsidRPr="004171C8">
        <w:rPr>
          <w:rFonts w:ascii="仿宋_GB2312" w:eastAsia="仿宋_GB2312"/>
          <w:sz w:val="32"/>
          <w:szCs w:val="32"/>
        </w:rPr>
        <w:t>50</w:t>
      </w:r>
      <w:r w:rsidRPr="004171C8">
        <w:rPr>
          <w:rFonts w:ascii="仿宋_GB2312" w:eastAsia="仿宋_GB2312" w:hint="eastAsia"/>
          <w:sz w:val="32"/>
          <w:szCs w:val="32"/>
        </w:rPr>
        <w:t>元，一般公共预算财政拨款决算数为</w:t>
      </w:r>
      <w:r w:rsidR="004171C8" w:rsidRPr="004171C8">
        <w:rPr>
          <w:rFonts w:ascii="仿宋_GB2312" w:eastAsia="仿宋_GB2312"/>
          <w:sz w:val="32"/>
          <w:szCs w:val="32"/>
        </w:rPr>
        <w:t>171</w:t>
      </w:r>
      <w:r w:rsidR="004171C8" w:rsidRPr="004171C8">
        <w:rPr>
          <w:rFonts w:ascii="仿宋_GB2312" w:eastAsia="仿宋_GB2312" w:hint="eastAsia"/>
          <w:sz w:val="32"/>
          <w:szCs w:val="32"/>
        </w:rPr>
        <w:t>.</w:t>
      </w:r>
      <w:r w:rsidR="004171C8" w:rsidRPr="004171C8">
        <w:rPr>
          <w:rFonts w:ascii="仿宋_GB2312" w:eastAsia="仿宋_GB2312"/>
          <w:sz w:val="32"/>
          <w:szCs w:val="32"/>
        </w:rPr>
        <w:t>32</w:t>
      </w:r>
      <w:r w:rsidRPr="004171C8">
        <w:rPr>
          <w:rFonts w:ascii="仿宋_GB2312" w:eastAsia="仿宋_GB2312" w:hint="eastAsia"/>
          <w:sz w:val="32"/>
          <w:szCs w:val="32"/>
        </w:rPr>
        <w:t>万元，</w:t>
      </w:r>
      <w:r>
        <w:rPr>
          <w:rFonts w:ascii="仿宋_GB2312" w:eastAsia="仿宋_GB2312" w:hint="eastAsia"/>
          <w:sz w:val="32"/>
          <w:szCs w:val="32"/>
        </w:rPr>
        <w:t>政府性基金预算财政拨款0.00</w:t>
      </w:r>
      <w:r w:rsidR="00C73983">
        <w:rPr>
          <w:rFonts w:ascii="仿宋_GB2312" w:eastAsia="仿宋_GB2312" w:hint="eastAsia"/>
          <w:sz w:val="32"/>
          <w:szCs w:val="32"/>
        </w:rPr>
        <w:t>万元。</w:t>
      </w:r>
      <w:r>
        <w:rPr>
          <w:rFonts w:ascii="仿宋_GB2312" w:eastAsia="仿宋_GB2312" w:hint="eastAsia"/>
          <w:sz w:val="32"/>
          <w:szCs w:val="32"/>
        </w:rPr>
        <w:t>该指标自评分数3分。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在国库集中支付结转结余存量资金效率性方面，2019年末存量资金为</w:t>
      </w:r>
      <w:r w:rsidR="00622EF0" w:rsidRPr="00622EF0">
        <w:rPr>
          <w:rFonts w:ascii="仿宋_GB2312" w:eastAsia="仿宋_GB2312"/>
          <w:sz w:val="32"/>
          <w:szCs w:val="32"/>
        </w:rPr>
        <w:t>43</w:t>
      </w:r>
      <w:r w:rsidR="00320CC8">
        <w:rPr>
          <w:rFonts w:ascii="仿宋_GB2312" w:eastAsia="仿宋_GB2312" w:hint="eastAsia"/>
          <w:sz w:val="32"/>
          <w:szCs w:val="32"/>
        </w:rPr>
        <w:t>.</w:t>
      </w:r>
      <w:r w:rsidR="00320CC8">
        <w:rPr>
          <w:rFonts w:ascii="仿宋_GB2312" w:eastAsia="仿宋_GB2312"/>
          <w:sz w:val="32"/>
          <w:szCs w:val="32"/>
        </w:rPr>
        <w:t>55</w:t>
      </w:r>
      <w:r w:rsidR="009F262E" w:rsidRPr="004171C8">
        <w:rPr>
          <w:rFonts w:ascii="仿宋_GB2312" w:eastAsia="仿宋_GB2312" w:hint="eastAsia"/>
          <w:sz w:val="32"/>
          <w:szCs w:val="32"/>
        </w:rPr>
        <w:t>万</w:t>
      </w:r>
      <w:r>
        <w:rPr>
          <w:rFonts w:ascii="仿宋_GB2312" w:eastAsia="仿宋_GB2312" w:hint="eastAsia"/>
          <w:sz w:val="32"/>
          <w:szCs w:val="32"/>
        </w:rPr>
        <w:t>元，2019年年末存量资金为</w:t>
      </w:r>
      <w:r w:rsidR="00320CC8">
        <w:rPr>
          <w:rFonts w:ascii="仿宋_GB2312" w:eastAsia="仿宋_GB2312"/>
          <w:sz w:val="32"/>
          <w:szCs w:val="32"/>
        </w:rPr>
        <w:t>43.55</w:t>
      </w:r>
      <w:r w:rsidR="009F262E" w:rsidRPr="004171C8">
        <w:rPr>
          <w:rFonts w:ascii="仿宋_GB2312" w:eastAsia="仿宋_GB2312" w:hint="eastAsia"/>
          <w:sz w:val="32"/>
          <w:szCs w:val="32"/>
        </w:rPr>
        <w:t>万</w:t>
      </w:r>
      <w:r>
        <w:rPr>
          <w:rFonts w:ascii="仿宋_GB2312" w:eastAsia="仿宋_GB2312" w:hint="eastAsia"/>
          <w:sz w:val="32"/>
          <w:szCs w:val="32"/>
        </w:rPr>
        <w:t>元(年未结存资金为2019年11月下拨资金，</w:t>
      </w:r>
      <w:r>
        <w:rPr>
          <w:rFonts w:ascii="仿宋" w:eastAsia="仿宋" w:hAnsi="仿宋" w:hint="eastAsia"/>
          <w:sz w:val="32"/>
          <w:szCs w:val="32"/>
        </w:rPr>
        <w:t>2019年项目计划进度</w:t>
      </w:r>
      <w:r w:rsidR="00320CC8" w:rsidRPr="00320CC8">
        <w:rPr>
          <w:rFonts w:ascii="仿宋_GB2312" w:eastAsia="仿宋_GB2312" w:hint="eastAsia"/>
          <w:sz w:val="32"/>
          <w:szCs w:val="32"/>
        </w:rPr>
        <w:t>3.2</w:t>
      </w:r>
      <w:r w:rsidR="00320CC8">
        <w:rPr>
          <w:rFonts w:ascii="仿宋_GB2312" w:eastAsia="仿宋_GB2312"/>
          <w:sz w:val="32"/>
          <w:szCs w:val="32"/>
        </w:rPr>
        <w:t>2</w:t>
      </w:r>
      <w:r w:rsidRPr="00320CC8">
        <w:rPr>
          <w:rFonts w:ascii="仿宋_GB2312" w:eastAsia="仿宋_GB2312" w:hint="eastAsia"/>
          <w:sz w:val="32"/>
          <w:szCs w:val="32"/>
        </w:rPr>
        <w:t>%，</w:t>
      </w:r>
      <w:r>
        <w:rPr>
          <w:rFonts w:ascii="仿宋" w:eastAsia="仿宋" w:hAnsi="仿宋" w:hint="eastAsia"/>
          <w:sz w:val="32"/>
          <w:szCs w:val="32"/>
        </w:rPr>
        <w:t>实际已完成项目进度</w:t>
      </w:r>
      <w:r w:rsidR="00320CC8">
        <w:rPr>
          <w:rFonts w:ascii="仿宋" w:eastAsia="仿宋" w:hAnsi="仿宋"/>
          <w:sz w:val="32"/>
          <w:szCs w:val="32"/>
        </w:rPr>
        <w:t>3.22</w:t>
      </w:r>
      <w:r>
        <w:rPr>
          <w:rFonts w:ascii="仿宋" w:eastAsia="仿宋" w:hAnsi="仿宋" w:hint="eastAsia"/>
          <w:sz w:val="32"/>
          <w:szCs w:val="32"/>
        </w:rPr>
        <w:t>%，</w:t>
      </w:r>
      <w:r>
        <w:rPr>
          <w:rFonts w:ascii="仿宋_GB2312" w:eastAsia="仿宋_GB2312" w:hint="eastAsia"/>
          <w:sz w:val="32"/>
          <w:szCs w:val="32"/>
        </w:rPr>
        <w:t>建设年限为一年，故结转2020年使用)，该指标自评分数为3分。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在政府采购执行率方面，根据广东省政府采购网的相关数据统计信息，我园2019年实际采购金额为</w:t>
      </w:r>
      <w:r w:rsidR="0070437D">
        <w:rPr>
          <w:rFonts w:ascii="仿宋_GB2312" w:eastAsia="仿宋_GB2312"/>
          <w:sz w:val="32"/>
          <w:szCs w:val="32"/>
        </w:rPr>
        <w:t>13</w:t>
      </w:r>
      <w:r w:rsidR="0070437D" w:rsidRPr="0070437D">
        <w:rPr>
          <w:rFonts w:ascii="仿宋_GB2312" w:eastAsia="仿宋_GB2312" w:hint="eastAsia"/>
          <w:sz w:val="32"/>
          <w:szCs w:val="32"/>
        </w:rPr>
        <w:t>.</w:t>
      </w:r>
      <w:r w:rsidR="0070437D">
        <w:rPr>
          <w:rFonts w:ascii="仿宋_GB2312" w:eastAsia="仿宋_GB2312"/>
          <w:sz w:val="32"/>
          <w:szCs w:val="32"/>
        </w:rPr>
        <w:t>67</w:t>
      </w:r>
      <w:r>
        <w:rPr>
          <w:rFonts w:ascii="仿宋_GB2312" w:eastAsia="仿宋_GB2312" w:hint="eastAsia"/>
          <w:sz w:val="32"/>
          <w:szCs w:val="32"/>
        </w:rPr>
        <w:t>万元，采购计划金额为</w:t>
      </w:r>
      <w:r w:rsidR="0070437D">
        <w:rPr>
          <w:rFonts w:ascii="仿宋_GB2312" w:eastAsia="仿宋_GB2312"/>
          <w:sz w:val="32"/>
          <w:szCs w:val="32"/>
        </w:rPr>
        <w:t>13</w:t>
      </w:r>
      <w:r w:rsidR="0070437D" w:rsidRPr="0070437D">
        <w:rPr>
          <w:rFonts w:ascii="仿宋_GB2312" w:eastAsia="仿宋_GB2312" w:hint="eastAsia"/>
          <w:sz w:val="32"/>
          <w:szCs w:val="32"/>
        </w:rPr>
        <w:t>.</w:t>
      </w:r>
      <w:r w:rsidR="0070437D">
        <w:rPr>
          <w:rFonts w:ascii="仿宋_GB2312" w:eastAsia="仿宋_GB2312"/>
          <w:sz w:val="32"/>
          <w:szCs w:val="32"/>
        </w:rPr>
        <w:t>67</w:t>
      </w:r>
      <w:r>
        <w:rPr>
          <w:rFonts w:ascii="仿宋_GB2312" w:eastAsia="仿宋_GB2312" w:hint="eastAsia"/>
          <w:sz w:val="32"/>
          <w:szCs w:val="32"/>
        </w:rPr>
        <w:t>万元，实际采购金额等于计划采购金额。该指标自评分数2分。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在财务合规性方面，我园能严格执行资金管理资金管理、费用支出等制度，会计核算能规范反映资金使用情况，不存在支出依据不合规、虚列项目、截留、挤占、挪用项目资金情况。该指标自评分数为4分。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预决算信息公开性方面，我园能及时进行预算编制，在财政部门规定的时间内上报预算编制，未出现超时报送现象，同时，我园在我园网站向社会公众进行公开，预算报告和决算报告均符合公开规范性检查指标。该指标自评分数为4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（2）在项目管理方面，该项自评分为5分。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在项目实施程序方面，2019年我园所有项目支出实施过程规范，均符合申报条件，申报、批复程序符合相关管理办法，项目招投标、调整、完成验收等履行相应手续。该指标自评分数为2分。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在项目监管方面，我园对专项资金和专项经费的使用能积极做好检查、监控、督促等管理工作，且不存在被评价年度部门主管的市级专项资金绩效评价等级有低或差的的情况。该指标自评分数为3分。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（3）在资产管理方面，该项目自评分为13分。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在报送及时性方面，我园的国有资产年报和月报均能按时进行报送。该指标自评分数为2分。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在数据质量方面，我园报送的2019年国有资产年报能做到数据完整、准确，并对其中的核实性问题均能提供有效、真实的说明。该指标自评分数为3分。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在账务核对情况方面，在年度资产的清查过程中，通过对资产账与财务账进行核对，做到资产账与财务账相符。该指标自评分数为3分。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在资产管理合规性方面，我园完善了国有资产管理内部管理制度和规程，并严格按照相关管理制度执行。该指标自评分数为2分。</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在固定资产利用率方面，我园的固定资产使用率高，能做到物尽其用，该指标自评分为2分。</w:t>
      </w:r>
    </w:p>
    <w:p w:rsidR="00830479" w:rsidRDefault="00123231">
      <w:pPr>
        <w:adjustRightInd w:val="0"/>
        <w:snapToGrid w:val="0"/>
        <w:spacing w:line="560" w:lineRule="exact"/>
        <w:ind w:firstLineChars="200" w:firstLine="643"/>
        <w:rPr>
          <w:rFonts w:ascii="仿宋" w:eastAsia="仿宋" w:hAnsi="仿宋" w:cs="仿宋_GB2312"/>
          <w:b/>
          <w:bCs/>
          <w:color w:val="000000"/>
          <w:kern w:val="0"/>
          <w:sz w:val="32"/>
          <w:szCs w:val="32"/>
          <w:highlight w:val="cyan"/>
        </w:rPr>
      </w:pPr>
      <w:r>
        <w:rPr>
          <w:rFonts w:ascii="仿宋" w:eastAsia="仿宋" w:hAnsi="仿宋" w:cs="仿宋_GB2312" w:hint="eastAsia"/>
          <w:b/>
          <w:bCs/>
          <w:color w:val="000000"/>
          <w:kern w:val="0"/>
          <w:sz w:val="32"/>
          <w:szCs w:val="32"/>
        </w:rPr>
        <w:t>3.预算使用效益</w:t>
      </w:r>
      <w:r>
        <w:rPr>
          <w:rFonts w:ascii="仿宋_GB2312" w:eastAsia="仿宋_GB2312" w:hAnsi="仿宋_GB2312" w:cs="仿宋_GB2312" w:hint="eastAsia"/>
          <w:b/>
          <w:bCs/>
          <w:color w:val="000000"/>
          <w:kern w:val="0"/>
          <w:sz w:val="32"/>
          <w:szCs w:val="32"/>
        </w:rPr>
        <w:t>（此项总分34分，自评得分34分）</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（1）在经济性方面，该项指标自评分为4分。</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2019年，我园“三公”经费和日常公用经费基本按照预算计划支出，对机构运转成本做到严格控制。其中，三公经费统计数为0.00</w:t>
      </w:r>
      <w:r>
        <w:rPr>
          <w:rFonts w:ascii="仿宋_GB2312" w:eastAsia="仿宋_GB2312" w:hint="eastAsia"/>
          <w:sz w:val="32"/>
          <w:szCs w:val="32"/>
        </w:rPr>
        <w:t>万</w:t>
      </w:r>
      <w:r>
        <w:rPr>
          <w:rFonts w:ascii="仿宋" w:eastAsia="仿宋" w:hAnsi="仿宋" w:hint="eastAsia"/>
          <w:sz w:val="32"/>
          <w:szCs w:val="32"/>
        </w:rPr>
        <w:t>元，当年预</w:t>
      </w:r>
      <w:r w:rsidRPr="00E25211">
        <w:rPr>
          <w:rFonts w:ascii="仿宋" w:eastAsia="仿宋" w:hAnsi="仿宋" w:hint="eastAsia"/>
          <w:sz w:val="32"/>
          <w:szCs w:val="32"/>
        </w:rPr>
        <w:t>算数0.</w:t>
      </w:r>
      <w:r w:rsidR="00E25211" w:rsidRPr="00E25211">
        <w:rPr>
          <w:rFonts w:ascii="仿宋" w:eastAsia="仿宋" w:hAnsi="仿宋"/>
          <w:sz w:val="32"/>
          <w:szCs w:val="32"/>
        </w:rPr>
        <w:t>00</w:t>
      </w:r>
      <w:r w:rsidRPr="00E25211">
        <w:rPr>
          <w:rFonts w:ascii="仿宋_GB2312" w:eastAsia="仿宋_GB2312" w:hint="eastAsia"/>
          <w:sz w:val="32"/>
          <w:szCs w:val="32"/>
        </w:rPr>
        <w:t>万</w:t>
      </w:r>
      <w:r w:rsidRPr="00E25211">
        <w:rPr>
          <w:rFonts w:ascii="仿宋" w:eastAsia="仿宋" w:hAnsi="仿宋" w:hint="eastAsia"/>
          <w:sz w:val="32"/>
          <w:szCs w:val="32"/>
        </w:rPr>
        <w:t>元；日常公用经费决算数</w:t>
      </w:r>
      <w:r w:rsidR="00E25211" w:rsidRPr="00E25211">
        <w:rPr>
          <w:rFonts w:ascii="仿宋" w:eastAsia="仿宋" w:hAnsi="仿宋"/>
          <w:sz w:val="32"/>
          <w:szCs w:val="32"/>
        </w:rPr>
        <w:t>15</w:t>
      </w:r>
      <w:r w:rsidR="00E25211" w:rsidRPr="00E25211">
        <w:rPr>
          <w:rFonts w:ascii="仿宋" w:eastAsia="仿宋" w:hAnsi="仿宋" w:hint="eastAsia"/>
          <w:sz w:val="32"/>
          <w:szCs w:val="32"/>
        </w:rPr>
        <w:t>.</w:t>
      </w:r>
      <w:r w:rsidR="00E25211" w:rsidRPr="00E25211">
        <w:rPr>
          <w:rFonts w:ascii="仿宋" w:eastAsia="仿宋" w:hAnsi="仿宋"/>
          <w:sz w:val="32"/>
          <w:szCs w:val="32"/>
        </w:rPr>
        <w:t>23</w:t>
      </w:r>
      <w:r w:rsidRPr="00E25211">
        <w:rPr>
          <w:rFonts w:ascii="仿宋" w:eastAsia="仿宋" w:hAnsi="仿宋" w:hint="eastAsia"/>
          <w:sz w:val="32"/>
          <w:szCs w:val="32"/>
        </w:rPr>
        <w:t>万元，调整预算数</w:t>
      </w:r>
      <w:r w:rsidR="00E25211" w:rsidRPr="00E25211">
        <w:rPr>
          <w:rFonts w:ascii="仿宋" w:eastAsia="仿宋" w:hAnsi="仿宋"/>
          <w:sz w:val="32"/>
          <w:szCs w:val="32"/>
        </w:rPr>
        <w:t>15</w:t>
      </w:r>
      <w:r w:rsidR="00E25211" w:rsidRPr="00E25211">
        <w:rPr>
          <w:rFonts w:ascii="仿宋" w:eastAsia="仿宋" w:hAnsi="仿宋" w:hint="eastAsia"/>
          <w:sz w:val="32"/>
          <w:szCs w:val="32"/>
        </w:rPr>
        <w:t>.</w:t>
      </w:r>
      <w:r w:rsidR="00E25211" w:rsidRPr="00E25211">
        <w:rPr>
          <w:rFonts w:ascii="仿宋" w:eastAsia="仿宋" w:hAnsi="仿宋"/>
          <w:sz w:val="32"/>
          <w:szCs w:val="32"/>
        </w:rPr>
        <w:t>23</w:t>
      </w:r>
      <w:r w:rsidRPr="00E25211">
        <w:rPr>
          <w:rFonts w:ascii="仿宋" w:eastAsia="仿宋" w:hAnsi="仿宋" w:hint="eastAsia"/>
          <w:sz w:val="32"/>
          <w:szCs w:val="32"/>
        </w:rPr>
        <w:t>万元。</w:t>
      </w:r>
    </w:p>
    <w:p w:rsidR="00830479" w:rsidRDefault="00123231">
      <w:pPr>
        <w:adjustRightInd w:val="0"/>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（2）在效率性方面，该项指标自评分为12分。</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一是重点工作完成率100%，自评分数5分。我园2019年的重点工作包括：</w:t>
      </w:r>
      <w:r w:rsidR="00830479">
        <w:rPr>
          <w:rFonts w:ascii="仿宋" w:eastAsia="仿宋" w:hAnsi="仿宋" w:hint="eastAsia"/>
          <w:sz w:val="32"/>
          <w:szCs w:val="32"/>
        </w:rPr>
        <w:fldChar w:fldCharType="begin"/>
      </w:r>
      <w:r>
        <w:rPr>
          <w:rFonts w:ascii="仿宋" w:eastAsia="仿宋" w:hAnsi="仿宋" w:hint="eastAsia"/>
          <w:sz w:val="32"/>
          <w:szCs w:val="32"/>
        </w:rPr>
        <w:instrText xml:space="preserve"> = 1 \* GB3 \* MERGEFORMAT </w:instrText>
      </w:r>
      <w:r w:rsidR="00830479">
        <w:rPr>
          <w:rFonts w:ascii="仿宋" w:eastAsia="仿宋" w:hAnsi="仿宋" w:hint="eastAsia"/>
          <w:sz w:val="32"/>
          <w:szCs w:val="32"/>
        </w:rPr>
        <w:fldChar w:fldCharType="separate"/>
      </w:r>
      <w:r>
        <w:rPr>
          <w:rFonts w:ascii="仿宋" w:eastAsia="仿宋" w:hAnsi="仿宋" w:hint="eastAsia"/>
          <w:sz w:val="32"/>
          <w:szCs w:val="32"/>
        </w:rPr>
        <w:t>①</w:t>
      </w:r>
      <w:r w:rsidR="00830479">
        <w:rPr>
          <w:rFonts w:ascii="仿宋" w:eastAsia="仿宋" w:hAnsi="仿宋" w:hint="eastAsia"/>
          <w:sz w:val="32"/>
          <w:szCs w:val="32"/>
        </w:rPr>
        <w:fldChar w:fldCharType="end"/>
      </w:r>
      <w:r>
        <w:rPr>
          <w:rFonts w:ascii="仿宋" w:eastAsia="仿宋" w:hAnsi="仿宋" w:hint="eastAsia"/>
          <w:sz w:val="32"/>
          <w:szCs w:val="32"/>
        </w:rPr>
        <w:t>深化教学改革，提高教育教学质量；</w:t>
      </w:r>
      <w:r w:rsidR="00830479">
        <w:rPr>
          <w:rFonts w:ascii="仿宋" w:eastAsia="仿宋" w:hAnsi="仿宋" w:hint="eastAsia"/>
          <w:sz w:val="32"/>
          <w:szCs w:val="32"/>
        </w:rPr>
        <w:fldChar w:fldCharType="begin"/>
      </w:r>
      <w:r>
        <w:rPr>
          <w:rFonts w:ascii="仿宋" w:eastAsia="仿宋" w:hAnsi="仿宋" w:hint="eastAsia"/>
          <w:sz w:val="32"/>
          <w:szCs w:val="32"/>
        </w:rPr>
        <w:instrText xml:space="preserve"> = 2 \* GB3 \* MERGEFORMAT </w:instrText>
      </w:r>
      <w:r w:rsidR="00830479">
        <w:rPr>
          <w:rFonts w:ascii="仿宋" w:eastAsia="仿宋" w:hAnsi="仿宋" w:hint="eastAsia"/>
          <w:sz w:val="32"/>
          <w:szCs w:val="32"/>
        </w:rPr>
        <w:fldChar w:fldCharType="separate"/>
      </w:r>
      <w:r>
        <w:rPr>
          <w:rFonts w:ascii="仿宋" w:eastAsia="仿宋" w:hAnsi="仿宋" w:hint="eastAsia"/>
          <w:sz w:val="32"/>
          <w:szCs w:val="32"/>
        </w:rPr>
        <w:t>②</w:t>
      </w:r>
      <w:r w:rsidR="00830479">
        <w:rPr>
          <w:rFonts w:ascii="仿宋" w:eastAsia="仿宋" w:hAnsi="仿宋" w:hint="eastAsia"/>
          <w:sz w:val="32"/>
          <w:szCs w:val="32"/>
        </w:rPr>
        <w:fldChar w:fldCharType="end"/>
      </w:r>
      <w:r>
        <w:rPr>
          <w:rFonts w:ascii="仿宋" w:eastAsia="仿宋" w:hAnsi="仿宋" w:hint="eastAsia"/>
          <w:sz w:val="32"/>
          <w:szCs w:val="32"/>
        </w:rPr>
        <w:t>以提高师德素养和业务能力为核心，强化教师队伍建设；</w:t>
      </w:r>
      <w:r w:rsidR="00830479">
        <w:rPr>
          <w:rFonts w:ascii="仿宋" w:eastAsia="仿宋" w:hAnsi="仿宋" w:hint="eastAsia"/>
          <w:sz w:val="32"/>
          <w:szCs w:val="32"/>
        </w:rPr>
        <w:fldChar w:fldCharType="begin"/>
      </w:r>
      <w:r>
        <w:rPr>
          <w:rFonts w:ascii="仿宋" w:eastAsia="仿宋" w:hAnsi="仿宋" w:hint="eastAsia"/>
          <w:sz w:val="32"/>
          <w:szCs w:val="32"/>
        </w:rPr>
        <w:instrText xml:space="preserve"> = 3 \* GB3 \* MERGEFORMAT </w:instrText>
      </w:r>
      <w:r w:rsidR="00830479">
        <w:rPr>
          <w:rFonts w:ascii="仿宋" w:eastAsia="仿宋" w:hAnsi="仿宋" w:hint="eastAsia"/>
          <w:sz w:val="32"/>
          <w:szCs w:val="32"/>
        </w:rPr>
        <w:fldChar w:fldCharType="separate"/>
      </w:r>
      <w:r>
        <w:rPr>
          <w:rFonts w:ascii="仿宋" w:eastAsia="仿宋" w:hAnsi="仿宋" w:hint="eastAsia"/>
          <w:sz w:val="32"/>
          <w:szCs w:val="32"/>
        </w:rPr>
        <w:t>③</w:t>
      </w:r>
      <w:r w:rsidR="00830479">
        <w:rPr>
          <w:rFonts w:ascii="仿宋" w:eastAsia="仿宋" w:hAnsi="仿宋" w:hint="eastAsia"/>
          <w:sz w:val="32"/>
          <w:szCs w:val="32"/>
        </w:rPr>
        <w:fldChar w:fldCharType="end"/>
      </w:r>
      <w:r>
        <w:rPr>
          <w:rFonts w:ascii="仿宋" w:eastAsia="仿宋" w:hAnsi="仿宋" w:hint="eastAsia"/>
          <w:sz w:val="32"/>
          <w:szCs w:val="32"/>
        </w:rPr>
        <w:t>着力提升办学条件，优化校园环境；</w:t>
      </w:r>
      <w:r w:rsidR="002B356D">
        <w:rPr>
          <w:rFonts w:ascii="仿宋" w:eastAsia="仿宋" w:hAnsi="仿宋" w:hint="eastAsia"/>
          <w:sz w:val="32"/>
          <w:szCs w:val="32"/>
        </w:rPr>
        <w:t xml:space="preserve"> </w:t>
      </w:r>
      <w:r w:rsidR="002B356D">
        <w:rPr>
          <w:rFonts w:ascii="仿宋" w:eastAsia="仿宋" w:hAnsi="仿宋" w:hint="eastAsia"/>
          <w:sz w:val="32"/>
          <w:szCs w:val="32"/>
        </w:rPr>
        <w:fldChar w:fldCharType="begin"/>
      </w:r>
      <w:r w:rsidR="002B356D">
        <w:rPr>
          <w:rFonts w:ascii="仿宋" w:eastAsia="仿宋" w:hAnsi="仿宋" w:hint="eastAsia"/>
          <w:sz w:val="32"/>
          <w:szCs w:val="32"/>
        </w:rPr>
        <w:instrText xml:space="preserve"> = 4 \* GB3 \* MERGEFORMAT </w:instrText>
      </w:r>
      <w:r w:rsidR="002B356D">
        <w:rPr>
          <w:rFonts w:ascii="仿宋" w:eastAsia="仿宋" w:hAnsi="仿宋" w:hint="eastAsia"/>
          <w:sz w:val="32"/>
          <w:szCs w:val="32"/>
        </w:rPr>
        <w:fldChar w:fldCharType="separate"/>
      </w:r>
      <w:r w:rsidR="002B356D">
        <w:rPr>
          <w:rFonts w:ascii="仿宋" w:eastAsia="仿宋" w:hAnsi="仿宋" w:hint="eastAsia"/>
          <w:sz w:val="32"/>
          <w:szCs w:val="32"/>
        </w:rPr>
        <w:t>④</w:t>
      </w:r>
      <w:r w:rsidR="002B356D">
        <w:rPr>
          <w:rFonts w:ascii="仿宋" w:eastAsia="仿宋" w:hAnsi="仿宋" w:hint="eastAsia"/>
          <w:sz w:val="32"/>
          <w:szCs w:val="32"/>
        </w:rPr>
        <w:fldChar w:fldCharType="end"/>
      </w:r>
      <w:r>
        <w:rPr>
          <w:rFonts w:ascii="仿宋" w:eastAsia="仿宋" w:hAnsi="仿宋" w:hint="eastAsia"/>
          <w:sz w:val="32"/>
          <w:szCs w:val="32"/>
        </w:rPr>
        <w:t>保障幼儿园日</w:t>
      </w:r>
      <w:r w:rsidR="00BF508F">
        <w:rPr>
          <w:rFonts w:ascii="仿宋" w:eastAsia="仿宋" w:hAnsi="仿宋" w:hint="eastAsia"/>
          <w:sz w:val="32"/>
          <w:szCs w:val="32"/>
        </w:rPr>
        <w:t>常工作平稳有序安全运转。我园对以上重点工作能高质高量完成，同时,</w:t>
      </w:r>
      <w:r>
        <w:rPr>
          <w:rFonts w:ascii="仿宋" w:eastAsia="仿宋" w:hAnsi="仿宋" w:hint="eastAsia"/>
          <w:sz w:val="32"/>
          <w:szCs w:val="32"/>
        </w:rPr>
        <w:t>对上级部门下达或交办的重要事项能及时有效执行。</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lastRenderedPageBreak/>
        <w:t>我园坚持</w:t>
      </w:r>
      <w:r>
        <w:rPr>
          <w:rFonts w:ascii="仿宋" w:eastAsia="仿宋" w:hAnsi="仿宋" w:hint="eastAsia"/>
          <w:sz w:val="32"/>
          <w:szCs w:val="32"/>
        </w:rPr>
        <w:t>以“一切为了孩子，让孩子享受愉快的童年”为办园宗旨，以培养“快乐、健康、个性、智慧”的孩子为目标，坚持保育与教育相结合的原则，对幼儿实施体、智、德、美全面发展的教育。</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二是在项目完成及时性方面，自评分数2分。我园结合自身工作，有序推进各项建设项目，各项目基本均按照建设计划有序推进，均预计可在计划时间内完成，专项资金使用整体按照项目进度有序支付。</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（3）在效果性方面，该项指标自评分为10分。</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2019年我园教育教学工作有序开展，有效改善了办园条件，为幼儿德、智、体、美全面发展提供有力保障，保教质量不断提高，得到了社会的高度好评，充分发挥省一级示范幼儿园的辐射作用。</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（4）在公平性方面，该项指标自评分为7分。</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一是群众信访办理情况自评分3分。我园通过设置意见投诉箱、公示制度等形式，畅通服务对象意见反映渠道，并建立群众意见办理及时回复机制，确保群众意见能及时有效地得到回应和解决。</w:t>
      </w:r>
    </w:p>
    <w:p w:rsidR="00830479" w:rsidRDefault="0012323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是公众或服务对象满意度自评分4分。我园组织开展了家长对保教、校园环境等各方面满意度调查。我园不断加强软硬件设施建设，为幼儿德、智、体、美全面发展提供有力保障，得到了社会的高度好评，充分发挥省一级示范幼儿园的辐射作用。</w:t>
      </w:r>
    </w:p>
    <w:p w:rsidR="00BF508F" w:rsidRPr="00BF508F" w:rsidRDefault="00BF508F" w:rsidP="00BF508F">
      <w:pPr>
        <w:adjustRightInd w:val="0"/>
        <w:snapToGrid w:val="0"/>
        <w:spacing w:line="560" w:lineRule="exact"/>
        <w:ind w:firstLineChars="200" w:firstLine="640"/>
        <w:rPr>
          <w:rFonts w:ascii="仿宋" w:eastAsia="仿宋" w:hAnsi="仿宋"/>
          <w:sz w:val="32"/>
          <w:szCs w:val="32"/>
        </w:rPr>
      </w:pPr>
      <w:r w:rsidRPr="00BF508F">
        <w:rPr>
          <w:rFonts w:ascii="仿宋" w:eastAsia="仿宋" w:hAnsi="仿宋" w:hint="eastAsia"/>
          <w:sz w:val="32"/>
          <w:szCs w:val="32"/>
        </w:rPr>
        <w:t>（5）在加减分项，该项指标自评分为0分</w:t>
      </w:r>
    </w:p>
    <w:p w:rsidR="00830479" w:rsidRDefault="00123231">
      <w:pPr>
        <w:adjustRightInd w:val="0"/>
        <w:snapToGrid w:val="0"/>
        <w:spacing w:line="560" w:lineRule="exact"/>
        <w:ind w:firstLineChars="200" w:firstLine="643"/>
        <w:rPr>
          <w:rFonts w:ascii="楷体_GB2312" w:eastAsia="楷体_GB2312" w:hAnsi="楷体_GB2312" w:cs="楷体_GB2312"/>
          <w:b/>
          <w:bCs/>
          <w:sz w:val="32"/>
          <w:szCs w:val="32"/>
          <w:highlight w:val="cyan"/>
        </w:rPr>
      </w:pPr>
      <w:r>
        <w:rPr>
          <w:rFonts w:ascii="楷体_GB2312" w:eastAsia="楷体_GB2312" w:hAnsi="楷体_GB2312" w:cs="楷体_GB2312" w:hint="eastAsia"/>
          <w:b/>
          <w:bCs/>
          <w:sz w:val="32"/>
          <w:szCs w:val="32"/>
        </w:rPr>
        <w:t>（三）部门整体支出绩效管理存在问题及改进意见</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1.部门整体支出绩效管理存在问题</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我园2019年整体绩效自评良好，但仍存在着不足之处，仍需进一步改进与完善，如在绩效指标明确性方面，我园部分绩效指标的设置方面还存在不够清晰、可衡量的问题，不便于开展量化评价。</w:t>
      </w:r>
    </w:p>
    <w:p w:rsidR="00830479" w:rsidRDefault="00123231">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2.部门整体支出绩效管理改进措施</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（1）更加科学设置绩效目标及指标，增强绩效指标的清晰性、可衡量性，便于开展量化评价，及时了解资金使用绩效情况。</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（2）加强部门预算资金、特别是项目资金的执行进度跟踪，及时与资金使用部门协同资金支出进度，避免支出进度滞后，造成年底财政资金冗余。</w:t>
      </w:r>
    </w:p>
    <w:p w:rsidR="00830479" w:rsidRDefault="0012323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（3）进一步规范我园的资产管理和采购计划，建立和完善相关制度，促使我园的资产管理和政府采购方面上一个新台阶。</w:t>
      </w:r>
    </w:p>
    <w:p w:rsidR="00830479" w:rsidRDefault="00123231">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三、其他自评情况</w:t>
      </w:r>
    </w:p>
    <w:p w:rsidR="00BF508F" w:rsidRPr="0037087B" w:rsidRDefault="00BF508F" w:rsidP="0037087B">
      <w:pPr>
        <w:adjustRightInd w:val="0"/>
        <w:snapToGrid w:val="0"/>
        <w:spacing w:line="560" w:lineRule="exact"/>
        <w:ind w:firstLineChars="200" w:firstLine="640"/>
        <w:rPr>
          <w:rFonts w:ascii="仿宋_GB2312" w:eastAsia="仿宋_GB2312"/>
          <w:sz w:val="32"/>
          <w:szCs w:val="32"/>
        </w:rPr>
      </w:pPr>
      <w:r w:rsidRPr="0037087B">
        <w:rPr>
          <w:rFonts w:ascii="仿宋_GB2312" w:eastAsia="仿宋_GB2312" w:hint="eastAsia"/>
          <w:sz w:val="32"/>
          <w:szCs w:val="32"/>
        </w:rPr>
        <w:t>努力办好学前教育和加强制度管理，确保资金发挥最大效用，为梅州市学前教育事业作出更大的贡献。本次评价基础数据和佐证材料的收集认真细致，项目检查核实严格认真，资料来源和依据真实可靠。</w:t>
      </w:r>
    </w:p>
    <w:p w:rsidR="00BF508F" w:rsidRPr="00BF508F" w:rsidRDefault="00A05995" w:rsidP="0037087B">
      <w:pPr>
        <w:adjustRightInd w:val="0"/>
        <w:snapToGrid w:val="0"/>
        <w:spacing w:line="560" w:lineRule="exact"/>
        <w:ind w:firstLineChars="200" w:firstLine="640"/>
        <w:rPr>
          <w:rFonts w:ascii="仿宋_GB2312" w:eastAsia="仿宋_GB2312"/>
          <w:sz w:val="32"/>
          <w:szCs w:val="32"/>
        </w:rPr>
      </w:pPr>
      <w:r w:rsidRPr="0037087B">
        <w:rPr>
          <w:rFonts w:ascii="仿宋_GB2312" w:eastAsia="仿宋_GB2312" w:hint="eastAsia"/>
          <w:sz w:val="32"/>
          <w:szCs w:val="32"/>
        </w:rPr>
        <w:t>在党和政府对学前教育事业的关心和支持下，为我园</w:t>
      </w:r>
      <w:r w:rsidR="00BF508F" w:rsidRPr="0037087B">
        <w:rPr>
          <w:rFonts w:ascii="仿宋_GB2312" w:eastAsia="仿宋_GB2312" w:hint="eastAsia"/>
          <w:sz w:val="32"/>
          <w:szCs w:val="32"/>
        </w:rPr>
        <w:t>发展学前教育事业创造了条件，实现了良好的经济性、效率性、有效性和可持续性，有力地推动梅州市学前教育事业的发展。</w:t>
      </w:r>
    </w:p>
    <w:sectPr w:rsidR="00BF508F" w:rsidRPr="00BF508F" w:rsidSect="00830479">
      <w:footerReference w:type="default" r:id="rId8"/>
      <w:pgSz w:w="11906" w:h="16838"/>
      <w:pgMar w:top="1701" w:right="1587" w:bottom="1417" w:left="1474" w:header="851" w:footer="73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00" w:rsidRDefault="00CD6200" w:rsidP="00830479">
      <w:r>
        <w:separator/>
      </w:r>
    </w:p>
  </w:endnote>
  <w:endnote w:type="continuationSeparator" w:id="0">
    <w:p w:rsidR="00CD6200" w:rsidRDefault="00CD6200" w:rsidP="0083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79" w:rsidRDefault="009328D3">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a:noFill/>
                      </a:ln>
                    </wps:spPr>
                    <wps:txbx>
                      <w:txbxContent>
                        <w:p w:rsidR="00830479" w:rsidRDefault="00830479">
                          <w:pPr>
                            <w:pStyle w:val="a3"/>
                            <w:jc w:val="center"/>
                          </w:pPr>
                          <w:r>
                            <w:fldChar w:fldCharType="begin"/>
                          </w:r>
                          <w:r w:rsidR="00123231">
                            <w:instrText>PAGE   \* MERGEFORMAT</w:instrText>
                          </w:r>
                          <w:r>
                            <w:fldChar w:fldCharType="separate"/>
                          </w:r>
                          <w:r w:rsidR="004C7EE7" w:rsidRPr="004C7EE7">
                            <w:rPr>
                              <w:noProof/>
                              <w:lang w:val="zh-CN"/>
                            </w:rPr>
                            <w:t>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unvQEAAFUDAAAOAAAAZHJzL2Uyb0RvYy54bWysU81uEzEQviPxDpbvzSZpQ6tVNhWoKkKq&#10;AKntAzheO2theyyPm928ALwBJy7cea48R8fOX4Eb4jI7Hn/+Zr6Z2fn14Cxbq4gGfMMnozFnykto&#10;jV81/PHh9uyKM0zCt8KCVw3fKOTXi9ev5n2o1RQ6sK2KjEg81n1oeJdSqKsKZaecwBEE5elSQ3Qi&#10;0TGuqjaKntidrabj8Zuqh9iGCFIhUvRmd8kXhV9rJdMnrVElZhtOtaViY7HLbKvFXNSrKEJn5L4M&#10;8Q9VOGE8JT1S3Ygk2FM0f1E5IyMg6DSS4CrQ2khVNJCayfgPNfedCKpooeZgOLYJ/x+t/Lj+HJlp&#10;aXaceeFoRNvv37Y/fm1/fmXT3J4+YE2o+0C4NLyDIUOzVAx3IL8gQaoXmN0DJHTGDDq6/CWhjB7S&#10;BDbHrqshMUnB2eXl1YwzSTeT88nFxSxnrU5vQ8T0XoFj2Wl4pJmW/GJ9h2kHPUByKg+3xlqKi9r6&#10;3wLEmSOl2l2Bue40LAdCZ3cJ7YZU9rQODfe0r5zZD566nTfn4MSDs9w7OQeGt0+JEpd6TlT7ZDS7&#10;omi/Z3k5Xp4L6vQ3LJ4BAAD//wMAUEsDBBQABgAIAAAAIQCsucL82gAAAAIBAAAPAAAAZHJzL2Rv&#10;d25yZXYueG1sTI/NTsMwEITvSLyDtUjcqNMe+hPiVBVVL4AEFA5w28RLErDXUey24e1ZuMBlpdGM&#10;Zr4t1qN36khD7AIbmE4yUMR1sB03Bl6ed1dLUDEhW3SBycAXRViX52cF5jac+ImO+9QoKeGYo4E2&#10;pT7XOtYteYyT0BOL9x4Gj0nk0Gg74EnKvdOzLJtrjx3LQos93bRUf+4P3sCO565yt8vF3cN281i9&#10;rbb3r/xhzOXFuLkGlWhMf2H4wRd0KIWpCge2UTkD8kj6veKtpqAqA7NsAbos9H/08hsAAP//AwBQ&#10;SwECLQAUAAYACAAAACEAtoM4kv4AAADhAQAAEwAAAAAAAAAAAAAAAAAAAAAAW0NvbnRlbnRfVHlw&#10;ZXNdLnhtbFBLAQItABQABgAIAAAAIQA4/SH/1gAAAJQBAAALAAAAAAAAAAAAAAAAAC8BAABfcmVs&#10;cy8ucmVsc1BLAQItABQABgAIAAAAIQBDMqunvQEAAFUDAAAOAAAAAAAAAAAAAAAAAC4CAABkcnMv&#10;ZTJvRG9jLnhtbFBLAQItABQABgAIAAAAIQCsucL82gAAAAIBAAAPAAAAAAAAAAAAAAAAABcEAABk&#10;cnMvZG93bnJldi54bWxQSwUGAAAAAAQABADzAAAAHgUAAAAA&#10;" filled="f" stroked="f">
              <v:path arrowok="t"/>
              <v:textbox style="mso-fit-shape-to-text:t" inset="0,0,0,0">
                <w:txbxContent>
                  <w:p w:rsidR="00830479" w:rsidRDefault="00830479">
                    <w:pPr>
                      <w:pStyle w:val="a3"/>
                      <w:jc w:val="center"/>
                    </w:pPr>
                    <w:r>
                      <w:fldChar w:fldCharType="begin"/>
                    </w:r>
                    <w:r w:rsidR="00123231">
                      <w:instrText>PAGE   \* MERGEFORMAT</w:instrText>
                    </w:r>
                    <w:r>
                      <w:fldChar w:fldCharType="separate"/>
                    </w:r>
                    <w:r w:rsidR="004C7EE7" w:rsidRPr="004C7EE7">
                      <w:rPr>
                        <w:noProof/>
                        <w:lang w:val="zh-CN"/>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00" w:rsidRDefault="00CD6200" w:rsidP="00830479">
      <w:r>
        <w:separator/>
      </w:r>
    </w:p>
  </w:footnote>
  <w:footnote w:type="continuationSeparator" w:id="0">
    <w:p w:rsidR="00CD6200" w:rsidRDefault="00CD6200" w:rsidP="0083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D12C02"/>
    <w:rsid w:val="00013888"/>
    <w:rsid w:val="00021402"/>
    <w:rsid w:val="00027420"/>
    <w:rsid w:val="00037ACE"/>
    <w:rsid w:val="00041D05"/>
    <w:rsid w:val="00093E94"/>
    <w:rsid w:val="000A289A"/>
    <w:rsid w:val="000A4715"/>
    <w:rsid w:val="000C07CF"/>
    <w:rsid w:val="000D284D"/>
    <w:rsid w:val="000E2A21"/>
    <w:rsid w:val="000F0EE1"/>
    <w:rsid w:val="000F242E"/>
    <w:rsid w:val="000F5A17"/>
    <w:rsid w:val="000F5AA7"/>
    <w:rsid w:val="000F61F7"/>
    <w:rsid w:val="00101D24"/>
    <w:rsid w:val="001163F0"/>
    <w:rsid w:val="0012262B"/>
    <w:rsid w:val="00123231"/>
    <w:rsid w:val="00124A3F"/>
    <w:rsid w:val="00132431"/>
    <w:rsid w:val="00135FFF"/>
    <w:rsid w:val="00145C6D"/>
    <w:rsid w:val="0016589E"/>
    <w:rsid w:val="00180287"/>
    <w:rsid w:val="001A761D"/>
    <w:rsid w:val="001B02C2"/>
    <w:rsid w:val="001B12F6"/>
    <w:rsid w:val="001C63B3"/>
    <w:rsid w:val="001D58D1"/>
    <w:rsid w:val="0020333E"/>
    <w:rsid w:val="0021161B"/>
    <w:rsid w:val="00241E72"/>
    <w:rsid w:val="00252694"/>
    <w:rsid w:val="002614BD"/>
    <w:rsid w:val="00291D33"/>
    <w:rsid w:val="002A1E66"/>
    <w:rsid w:val="002B356D"/>
    <w:rsid w:val="002C0812"/>
    <w:rsid w:val="002D2143"/>
    <w:rsid w:val="002E22DB"/>
    <w:rsid w:val="002E5D7F"/>
    <w:rsid w:val="002F54F5"/>
    <w:rsid w:val="002F77E6"/>
    <w:rsid w:val="0030697F"/>
    <w:rsid w:val="00320CC8"/>
    <w:rsid w:val="00331398"/>
    <w:rsid w:val="003463FE"/>
    <w:rsid w:val="0035199A"/>
    <w:rsid w:val="00353584"/>
    <w:rsid w:val="0036007A"/>
    <w:rsid w:val="003642AB"/>
    <w:rsid w:val="00365611"/>
    <w:rsid w:val="00365B73"/>
    <w:rsid w:val="0037087B"/>
    <w:rsid w:val="0038068E"/>
    <w:rsid w:val="00397044"/>
    <w:rsid w:val="003A046F"/>
    <w:rsid w:val="003A66BC"/>
    <w:rsid w:val="003E0126"/>
    <w:rsid w:val="003E22F8"/>
    <w:rsid w:val="004171C8"/>
    <w:rsid w:val="00421632"/>
    <w:rsid w:val="00427803"/>
    <w:rsid w:val="00433A10"/>
    <w:rsid w:val="0045284F"/>
    <w:rsid w:val="00474735"/>
    <w:rsid w:val="004A68C2"/>
    <w:rsid w:val="004C053A"/>
    <w:rsid w:val="004C7EE7"/>
    <w:rsid w:val="004D0CC4"/>
    <w:rsid w:val="004E0C29"/>
    <w:rsid w:val="00502E29"/>
    <w:rsid w:val="005057E2"/>
    <w:rsid w:val="00510093"/>
    <w:rsid w:val="00513E47"/>
    <w:rsid w:val="00537F12"/>
    <w:rsid w:val="00560C6F"/>
    <w:rsid w:val="00565B52"/>
    <w:rsid w:val="00567F2C"/>
    <w:rsid w:val="00577A8F"/>
    <w:rsid w:val="00591DC9"/>
    <w:rsid w:val="005A5265"/>
    <w:rsid w:val="005C0353"/>
    <w:rsid w:val="005C6C59"/>
    <w:rsid w:val="005D3136"/>
    <w:rsid w:val="005F0154"/>
    <w:rsid w:val="00600333"/>
    <w:rsid w:val="00602B14"/>
    <w:rsid w:val="00604D17"/>
    <w:rsid w:val="006079D5"/>
    <w:rsid w:val="006154EB"/>
    <w:rsid w:val="006213B7"/>
    <w:rsid w:val="00622EF0"/>
    <w:rsid w:val="00623C3A"/>
    <w:rsid w:val="00633FFA"/>
    <w:rsid w:val="00640A30"/>
    <w:rsid w:val="0065057D"/>
    <w:rsid w:val="0068153C"/>
    <w:rsid w:val="006A5CB0"/>
    <w:rsid w:val="006B61D7"/>
    <w:rsid w:val="006C6E7C"/>
    <w:rsid w:val="006F5A07"/>
    <w:rsid w:val="00700C5C"/>
    <w:rsid w:val="0070437D"/>
    <w:rsid w:val="007231E1"/>
    <w:rsid w:val="0073454C"/>
    <w:rsid w:val="007878B0"/>
    <w:rsid w:val="007A2AC1"/>
    <w:rsid w:val="007C1923"/>
    <w:rsid w:val="007F50B6"/>
    <w:rsid w:val="00805526"/>
    <w:rsid w:val="008115C6"/>
    <w:rsid w:val="00816D8B"/>
    <w:rsid w:val="00830479"/>
    <w:rsid w:val="008336AD"/>
    <w:rsid w:val="00842181"/>
    <w:rsid w:val="00847455"/>
    <w:rsid w:val="0085246F"/>
    <w:rsid w:val="00876547"/>
    <w:rsid w:val="00891267"/>
    <w:rsid w:val="00896867"/>
    <w:rsid w:val="008A1C70"/>
    <w:rsid w:val="008A4492"/>
    <w:rsid w:val="008D2624"/>
    <w:rsid w:val="008E064D"/>
    <w:rsid w:val="00901E27"/>
    <w:rsid w:val="00916141"/>
    <w:rsid w:val="009328D3"/>
    <w:rsid w:val="009514EA"/>
    <w:rsid w:val="0096321D"/>
    <w:rsid w:val="009731F5"/>
    <w:rsid w:val="00983267"/>
    <w:rsid w:val="00983D09"/>
    <w:rsid w:val="0099366B"/>
    <w:rsid w:val="00994B83"/>
    <w:rsid w:val="009A7114"/>
    <w:rsid w:val="009D57DA"/>
    <w:rsid w:val="009E72D8"/>
    <w:rsid w:val="009F262E"/>
    <w:rsid w:val="009F2AEE"/>
    <w:rsid w:val="009F2F40"/>
    <w:rsid w:val="00A0165A"/>
    <w:rsid w:val="00A0272E"/>
    <w:rsid w:val="00A029E0"/>
    <w:rsid w:val="00A02D6C"/>
    <w:rsid w:val="00A05995"/>
    <w:rsid w:val="00A06729"/>
    <w:rsid w:val="00A25899"/>
    <w:rsid w:val="00A5377C"/>
    <w:rsid w:val="00A539BF"/>
    <w:rsid w:val="00A6537E"/>
    <w:rsid w:val="00AA2D2A"/>
    <w:rsid w:val="00AB120E"/>
    <w:rsid w:val="00AB234B"/>
    <w:rsid w:val="00AB3B43"/>
    <w:rsid w:val="00AC5F02"/>
    <w:rsid w:val="00AD20B4"/>
    <w:rsid w:val="00AD6582"/>
    <w:rsid w:val="00AE566F"/>
    <w:rsid w:val="00B0446B"/>
    <w:rsid w:val="00B24AF7"/>
    <w:rsid w:val="00B56815"/>
    <w:rsid w:val="00B56A79"/>
    <w:rsid w:val="00B6440D"/>
    <w:rsid w:val="00B66325"/>
    <w:rsid w:val="00B94D82"/>
    <w:rsid w:val="00BC3722"/>
    <w:rsid w:val="00BD5869"/>
    <w:rsid w:val="00BF508F"/>
    <w:rsid w:val="00C02968"/>
    <w:rsid w:val="00C030EC"/>
    <w:rsid w:val="00C1395D"/>
    <w:rsid w:val="00C13C52"/>
    <w:rsid w:val="00C33CF9"/>
    <w:rsid w:val="00C465FD"/>
    <w:rsid w:val="00C53AE0"/>
    <w:rsid w:val="00C61FDE"/>
    <w:rsid w:val="00C73983"/>
    <w:rsid w:val="00CB6BB1"/>
    <w:rsid w:val="00CC326A"/>
    <w:rsid w:val="00CC4A4E"/>
    <w:rsid w:val="00CD1DE3"/>
    <w:rsid w:val="00CD6200"/>
    <w:rsid w:val="00CD6C63"/>
    <w:rsid w:val="00CD75A6"/>
    <w:rsid w:val="00CF23CE"/>
    <w:rsid w:val="00D016B2"/>
    <w:rsid w:val="00D0616C"/>
    <w:rsid w:val="00D13ED2"/>
    <w:rsid w:val="00D45907"/>
    <w:rsid w:val="00D46709"/>
    <w:rsid w:val="00D55F59"/>
    <w:rsid w:val="00D74D22"/>
    <w:rsid w:val="00D91C33"/>
    <w:rsid w:val="00DD6487"/>
    <w:rsid w:val="00DF3374"/>
    <w:rsid w:val="00DF3740"/>
    <w:rsid w:val="00DF593D"/>
    <w:rsid w:val="00E03310"/>
    <w:rsid w:val="00E1777A"/>
    <w:rsid w:val="00E25211"/>
    <w:rsid w:val="00E27C9E"/>
    <w:rsid w:val="00E344DD"/>
    <w:rsid w:val="00E401D7"/>
    <w:rsid w:val="00E5449D"/>
    <w:rsid w:val="00E65117"/>
    <w:rsid w:val="00EA4D4D"/>
    <w:rsid w:val="00EA6809"/>
    <w:rsid w:val="00EC7D6F"/>
    <w:rsid w:val="00ED71A5"/>
    <w:rsid w:val="00EF666A"/>
    <w:rsid w:val="00F22470"/>
    <w:rsid w:val="00F26A47"/>
    <w:rsid w:val="00F32916"/>
    <w:rsid w:val="00F32DB5"/>
    <w:rsid w:val="00F50E5A"/>
    <w:rsid w:val="00F53453"/>
    <w:rsid w:val="00FA1D4C"/>
    <w:rsid w:val="00FA402F"/>
    <w:rsid w:val="00FB2039"/>
    <w:rsid w:val="00FF5D0B"/>
    <w:rsid w:val="00FF79CD"/>
    <w:rsid w:val="05767709"/>
    <w:rsid w:val="06677BCA"/>
    <w:rsid w:val="08270E7B"/>
    <w:rsid w:val="09E17A2B"/>
    <w:rsid w:val="0AA62FE6"/>
    <w:rsid w:val="0AEB4CD1"/>
    <w:rsid w:val="0C391C56"/>
    <w:rsid w:val="0C3C71D9"/>
    <w:rsid w:val="0C477B17"/>
    <w:rsid w:val="0CF62845"/>
    <w:rsid w:val="0EBB063C"/>
    <w:rsid w:val="101D21A0"/>
    <w:rsid w:val="10307399"/>
    <w:rsid w:val="110F5559"/>
    <w:rsid w:val="12350700"/>
    <w:rsid w:val="15472090"/>
    <w:rsid w:val="16317597"/>
    <w:rsid w:val="171C7901"/>
    <w:rsid w:val="189B5D52"/>
    <w:rsid w:val="1B465C24"/>
    <w:rsid w:val="1D574E87"/>
    <w:rsid w:val="1DE6275C"/>
    <w:rsid w:val="1EE2638C"/>
    <w:rsid w:val="206A336A"/>
    <w:rsid w:val="227D7D89"/>
    <w:rsid w:val="22A319D7"/>
    <w:rsid w:val="248C1C3F"/>
    <w:rsid w:val="27C93CBC"/>
    <w:rsid w:val="2B9E4FE2"/>
    <w:rsid w:val="2C5B75EF"/>
    <w:rsid w:val="2DA91D0D"/>
    <w:rsid w:val="2E707C87"/>
    <w:rsid w:val="2EE247CB"/>
    <w:rsid w:val="2FAE2104"/>
    <w:rsid w:val="31BA316E"/>
    <w:rsid w:val="323C43A3"/>
    <w:rsid w:val="33CF0B5B"/>
    <w:rsid w:val="34332832"/>
    <w:rsid w:val="356D6859"/>
    <w:rsid w:val="3603087E"/>
    <w:rsid w:val="37B87B49"/>
    <w:rsid w:val="3A0F1722"/>
    <w:rsid w:val="3A113AF1"/>
    <w:rsid w:val="3CAA6B87"/>
    <w:rsid w:val="3CE178CF"/>
    <w:rsid w:val="3DBA40C3"/>
    <w:rsid w:val="3DF20483"/>
    <w:rsid w:val="3DF7202E"/>
    <w:rsid w:val="3E096BD2"/>
    <w:rsid w:val="408418E7"/>
    <w:rsid w:val="40A17027"/>
    <w:rsid w:val="442F01EB"/>
    <w:rsid w:val="448A215D"/>
    <w:rsid w:val="45170AF8"/>
    <w:rsid w:val="45E918B5"/>
    <w:rsid w:val="462A160C"/>
    <w:rsid w:val="49917B23"/>
    <w:rsid w:val="4B0A0E16"/>
    <w:rsid w:val="4BB44CD7"/>
    <w:rsid w:val="4C6B47DE"/>
    <w:rsid w:val="4C73133D"/>
    <w:rsid w:val="4D8C0A36"/>
    <w:rsid w:val="4FC668C8"/>
    <w:rsid w:val="500F2331"/>
    <w:rsid w:val="50B66692"/>
    <w:rsid w:val="51C7477A"/>
    <w:rsid w:val="5356757A"/>
    <w:rsid w:val="537F4AB1"/>
    <w:rsid w:val="54663624"/>
    <w:rsid w:val="57E75639"/>
    <w:rsid w:val="57E94CAC"/>
    <w:rsid w:val="58D5394E"/>
    <w:rsid w:val="59D37AC2"/>
    <w:rsid w:val="5B13039F"/>
    <w:rsid w:val="5B815ED1"/>
    <w:rsid w:val="5BF92873"/>
    <w:rsid w:val="5E573B21"/>
    <w:rsid w:val="5F2F5BCF"/>
    <w:rsid w:val="612B374A"/>
    <w:rsid w:val="61734745"/>
    <w:rsid w:val="61E6686A"/>
    <w:rsid w:val="62601545"/>
    <w:rsid w:val="62AD73AB"/>
    <w:rsid w:val="68080A67"/>
    <w:rsid w:val="6AD12C02"/>
    <w:rsid w:val="6B285ACB"/>
    <w:rsid w:val="6B5F00A6"/>
    <w:rsid w:val="6C557BFB"/>
    <w:rsid w:val="6DA731C9"/>
    <w:rsid w:val="6E4057A2"/>
    <w:rsid w:val="703755D9"/>
    <w:rsid w:val="722E34F5"/>
    <w:rsid w:val="72930E72"/>
    <w:rsid w:val="737C44D5"/>
    <w:rsid w:val="739362BC"/>
    <w:rsid w:val="74135801"/>
    <w:rsid w:val="74287E23"/>
    <w:rsid w:val="77097B76"/>
    <w:rsid w:val="77897644"/>
    <w:rsid w:val="77C34F45"/>
    <w:rsid w:val="787E1E0A"/>
    <w:rsid w:val="790F4486"/>
    <w:rsid w:val="79610291"/>
    <w:rsid w:val="7A6054AC"/>
    <w:rsid w:val="7B0610C7"/>
    <w:rsid w:val="7B1C5F04"/>
    <w:rsid w:val="7D9D0F87"/>
    <w:rsid w:val="7D9F5311"/>
    <w:rsid w:val="7EBD2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D6A94"/>
  <w15:docId w15:val="{AC0BE861-468B-400B-93B6-33862847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30479"/>
    <w:pPr>
      <w:tabs>
        <w:tab w:val="center" w:pos="4153"/>
        <w:tab w:val="right" w:pos="8306"/>
      </w:tabs>
      <w:snapToGrid w:val="0"/>
      <w:jc w:val="left"/>
    </w:pPr>
    <w:rPr>
      <w:sz w:val="18"/>
    </w:rPr>
  </w:style>
  <w:style w:type="paragraph" w:styleId="a4">
    <w:name w:val="header"/>
    <w:basedOn w:val="a"/>
    <w:link w:val="a5"/>
    <w:rsid w:val="0083047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30479"/>
    <w:pPr>
      <w:spacing w:beforeAutospacing="1" w:afterAutospacing="1"/>
      <w:jc w:val="left"/>
    </w:pPr>
    <w:rPr>
      <w:kern w:val="0"/>
      <w:sz w:val="24"/>
    </w:rPr>
  </w:style>
  <w:style w:type="character" w:customStyle="1" w:styleId="a5">
    <w:name w:val="页眉 字符"/>
    <w:basedOn w:val="a0"/>
    <w:link w:val="a4"/>
    <w:rsid w:val="00830479"/>
    <w:rPr>
      <w:kern w:val="2"/>
      <w:sz w:val="18"/>
      <w:szCs w:val="18"/>
    </w:rPr>
  </w:style>
  <w:style w:type="paragraph" w:styleId="a7">
    <w:name w:val="Balloon Text"/>
    <w:basedOn w:val="a"/>
    <w:link w:val="a8"/>
    <w:semiHidden/>
    <w:unhideWhenUsed/>
    <w:rsid w:val="0037087B"/>
    <w:rPr>
      <w:sz w:val="18"/>
      <w:szCs w:val="18"/>
    </w:rPr>
  </w:style>
  <w:style w:type="character" w:customStyle="1" w:styleId="a8">
    <w:name w:val="批注框文本 字符"/>
    <w:basedOn w:val="a0"/>
    <w:link w:val="a7"/>
    <w:semiHidden/>
    <w:rsid w:val="003708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430F2-B48A-47DD-A046-554BB627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9</Pages>
  <Words>702</Words>
  <Characters>4003</Characters>
  <Application>Microsoft Office Word</Application>
  <DocSecurity>0</DocSecurity>
  <Lines>33</Lines>
  <Paragraphs>9</Paragraphs>
  <ScaleCrop>false</ScaleCrop>
  <Company>微软中国</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2020-08-02T12:56:00Z</cp:lastPrinted>
  <dcterms:created xsi:type="dcterms:W3CDTF">2020-07-29T07:11:00Z</dcterms:created>
  <dcterms:modified xsi:type="dcterms:W3CDTF">2020-08-10T01:46:00Z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