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p>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hint="eastAsia" w:ascii="方正小标宋简体" w:eastAsia="方正小标宋简体"/>
          <w:sz w:val="40"/>
          <w:szCs w:val="40"/>
          <w:highlight w:val="none"/>
        </w:rPr>
      </w:pPr>
      <w:r>
        <w:rPr>
          <w:rFonts w:hint="eastAsia" w:ascii="方正小标宋简体" w:eastAsia="方正小标宋简体"/>
          <w:sz w:val="40"/>
          <w:szCs w:val="40"/>
          <w:highlight w:val="none"/>
        </w:rPr>
        <w:t>202</w:t>
      </w:r>
      <w:r>
        <w:rPr>
          <w:rFonts w:hint="eastAsia" w:ascii="方正小标宋简体" w:eastAsia="方正小标宋简体"/>
          <w:sz w:val="40"/>
          <w:szCs w:val="40"/>
          <w:highlight w:val="none"/>
          <w:lang w:val="en-US" w:eastAsia="zh-CN"/>
        </w:rPr>
        <w:t>1</w:t>
      </w:r>
      <w:r>
        <w:rPr>
          <w:rFonts w:hint="eastAsia" w:ascii="方正小标宋简体" w:eastAsia="方正小标宋简体"/>
          <w:sz w:val="40"/>
          <w:szCs w:val="40"/>
          <w:highlight w:val="none"/>
        </w:rPr>
        <w:t>年梅州市民办学校义务教育阶段</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方正小标宋简体" w:eastAsia="方正小标宋简体"/>
          <w:sz w:val="36"/>
          <w:szCs w:val="36"/>
          <w:highlight w:val="none"/>
        </w:rPr>
      </w:pPr>
      <w:r>
        <w:rPr>
          <w:rFonts w:hint="eastAsia" w:ascii="方正小标宋简体" w:eastAsia="方正小标宋简体"/>
          <w:sz w:val="40"/>
          <w:szCs w:val="40"/>
          <w:highlight w:val="none"/>
        </w:rPr>
        <w:t>招生工作日程安排</w:t>
      </w:r>
    </w:p>
    <w:tbl>
      <w:tblPr>
        <w:tblStyle w:val="4"/>
        <w:tblpPr w:leftFromText="180" w:rightFromText="180" w:vertAnchor="text" w:horzAnchor="page" w:tblpXSpec="center" w:tblpY="97"/>
        <w:tblOverlap w:val="never"/>
        <w:tblW w:w="10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76"/>
        <w:gridCol w:w="7618"/>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exact"/>
          <w:jc w:val="center"/>
        </w:trPr>
        <w:tc>
          <w:tcPr>
            <w:tcW w:w="1476" w:type="dxa"/>
            <w:noWrap w:val="0"/>
            <w:vAlign w:val="center"/>
          </w:tcPr>
          <w:p>
            <w:pPr>
              <w:widowControl w:val="0"/>
              <w:adjustRightInd/>
              <w:snapToGrid/>
              <w:spacing w:after="0" w:line="320" w:lineRule="exact"/>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时间</w:t>
            </w:r>
          </w:p>
        </w:tc>
        <w:tc>
          <w:tcPr>
            <w:tcW w:w="7618" w:type="dxa"/>
            <w:noWrap w:val="0"/>
            <w:vAlign w:val="center"/>
          </w:tcPr>
          <w:p>
            <w:pPr>
              <w:widowControl w:val="0"/>
              <w:adjustRightInd/>
              <w:snapToGrid/>
              <w:spacing w:after="0" w:line="320" w:lineRule="exact"/>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工作内容</w:t>
            </w:r>
          </w:p>
        </w:tc>
        <w:tc>
          <w:tcPr>
            <w:tcW w:w="1762" w:type="dxa"/>
            <w:noWrap w:val="0"/>
            <w:vAlign w:val="center"/>
          </w:tcPr>
          <w:p>
            <w:pPr>
              <w:widowControl w:val="0"/>
              <w:adjustRightInd/>
              <w:snapToGrid/>
              <w:spacing w:after="0" w:line="320" w:lineRule="exact"/>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责任主体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exact"/>
          <w:jc w:val="center"/>
        </w:trPr>
        <w:tc>
          <w:tcPr>
            <w:tcW w:w="1476"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5月中旬</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印发《2021年梅州市民办学校义务教育阶段招生入学工作实施方案》</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1476"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5月底前</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印发各有关县（市、区）2021年民办学校义务教育阶段招生入学</w:t>
            </w:r>
          </w:p>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工作具体实施方案</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各县（市、区）教育局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exact"/>
          <w:jc w:val="center"/>
        </w:trPr>
        <w:tc>
          <w:tcPr>
            <w:tcW w:w="1476"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6月10日前</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各民办学校制定招生工作方案，报主管教育行政部门审批</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各民办学校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exact"/>
          <w:jc w:val="center"/>
        </w:trPr>
        <w:tc>
          <w:tcPr>
            <w:tcW w:w="1476"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6月18日前</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各民办学校发布招生简章及公告</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各民办学校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jc w:val="center"/>
        </w:trPr>
        <w:tc>
          <w:tcPr>
            <w:tcW w:w="1476" w:type="dxa"/>
            <w:vMerge w:val="restart"/>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6月25日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公布各民办学校义务教育阶段招生计划</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2"/>
                <w:szCs w:val="22"/>
                <w:highlight w:val="none"/>
                <w:lang w:val="en-US" w:eastAsia="zh-CN"/>
              </w:rPr>
              <w:t>市及各县（市、区）教育局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476" w:type="dxa"/>
            <w:vMerge w:val="continue"/>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办学层次同时包括幼儿园和小学、小学和初中的民办学校，统计自愿直升本校的毕业生；民办学校统计自愿报读本校的举办者直系亲属和教职工子女。民办学校公示具有免摇号资格人员名单</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4"/>
                <w:szCs w:val="24"/>
                <w:highlight w:val="none"/>
                <w:lang w:val="en-US" w:eastAsia="zh-CN"/>
              </w:rPr>
              <w:t>各民办学校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7月9日</w:t>
            </w:r>
          </w:p>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18"/>
                <w:szCs w:val="18"/>
                <w:highlight w:val="none"/>
                <w:lang w:val="en-US" w:eastAsia="zh-CN"/>
              </w:rPr>
              <w:t>（公办初中派位结果确定后）</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民办学校收集本校具有免摇号资格的人员名单（附相关证明材料、</w:t>
            </w:r>
          </w:p>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自愿报读民办学校承诺书等），并进行初审、汇总、公示，</w:t>
            </w:r>
          </w:p>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报送主管教育行政部门复核</w:t>
            </w:r>
          </w:p>
        </w:tc>
        <w:tc>
          <w:tcPr>
            <w:tcW w:w="1762" w:type="dxa"/>
            <w:vMerge w:val="restart"/>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2"/>
                <w:szCs w:val="22"/>
                <w:highlight w:val="none"/>
                <w:lang w:val="en-US" w:eastAsia="zh-CN"/>
              </w:rPr>
              <w:t>市及各县（市、区）教育局、各民办学校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7月7-11日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全市民办小学、初中网上统一报名</w:t>
            </w:r>
          </w:p>
        </w:tc>
        <w:tc>
          <w:tcPr>
            <w:tcW w:w="1762" w:type="dxa"/>
            <w:vMerge w:val="continue"/>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7月12日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公示民办学校免摇号录取人员名单</w:t>
            </w:r>
          </w:p>
        </w:tc>
        <w:tc>
          <w:tcPr>
            <w:tcW w:w="1762" w:type="dxa"/>
            <w:vMerge w:val="continue"/>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2"/>
                <w:szCs w:val="22"/>
                <w:highlight w:val="none"/>
                <w:lang w:val="en-US" w:eastAsia="zh-CN"/>
              </w:rPr>
              <w:t>7月12-19日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民办小学、初中报名资格审查</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2"/>
                <w:szCs w:val="22"/>
                <w:highlight w:val="none"/>
                <w:lang w:val="en-US" w:eastAsia="zh-CN"/>
              </w:rPr>
              <w:t>市及各县（市、区）教育局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7月20日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向社会公布免摇号录取人员名单、网上报名总人数、通过报名资格审查名单，确认直接录取或参与电脑随机摇号的资格</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2"/>
                <w:szCs w:val="22"/>
                <w:highlight w:val="none"/>
                <w:lang w:val="en-US" w:eastAsia="zh-CN"/>
              </w:rPr>
              <w:t>市及各县（市、区）教育局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7月26日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根据招生计划及网上报名情况制定电脑随机摇号工作具体方案</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2"/>
                <w:szCs w:val="22"/>
                <w:highlight w:val="none"/>
                <w:lang w:val="en-US" w:eastAsia="zh-CN"/>
              </w:rPr>
              <w:t>各县（市、区）教育局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7月30日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组织实施电脑随机摇号并公布录取名单</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2"/>
                <w:szCs w:val="22"/>
                <w:highlight w:val="none"/>
                <w:lang w:val="en-US" w:eastAsia="zh-CN"/>
              </w:rPr>
              <w:t>市教育局，</w:t>
            </w:r>
          </w:p>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2"/>
                <w:szCs w:val="22"/>
                <w:highlight w:val="none"/>
                <w:lang w:val="en-US" w:eastAsia="zh-CN"/>
              </w:rPr>
              <w:t>各县（市、区）教育局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8月4-5日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学生到公办或民办学校办理报到注册手续；放弃民办学校学位、仍需到我市公办学校就读的学生到教育行政部门提交申请</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22"/>
                <w:szCs w:val="22"/>
                <w:highlight w:val="none"/>
                <w:lang w:val="en-US" w:eastAsia="zh-CN"/>
              </w:rPr>
              <w:t>各县（市、区）教育局、各学校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8月6-15日</w:t>
            </w:r>
          </w:p>
        </w:tc>
        <w:tc>
          <w:tcPr>
            <w:tcW w:w="7618"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有空余学位的民办学校在主管教育行政部门统一部署下依照规则替补录取,并将补录名单报主管教育行政部门审核、备案</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18"/>
                <w:szCs w:val="18"/>
                <w:highlight w:val="none"/>
                <w:lang w:val="en-US" w:eastAsia="zh-CN"/>
              </w:rPr>
              <w:t>市及各县（市、区）教育局、各民办学校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8月20日</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被民办学校补录的学生到公办学校取消报到注册</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2"/>
                <w:szCs w:val="22"/>
                <w:highlight w:val="none"/>
                <w:lang w:val="en-US" w:eastAsia="zh-CN"/>
              </w:rPr>
            </w:pPr>
            <w:r>
              <w:rPr>
                <w:rFonts w:hint="eastAsia" w:ascii="仿宋_GB2312" w:hAnsi="Calibri" w:eastAsia="仿宋_GB2312" w:cs="Times New Roman"/>
                <w:kern w:val="2"/>
                <w:sz w:val="18"/>
                <w:szCs w:val="18"/>
                <w:highlight w:val="none"/>
                <w:lang w:val="en-US" w:eastAsia="zh-CN"/>
              </w:rPr>
              <w:t>各县（市、区）教育局、各公办</w:t>
            </w:r>
            <w:r>
              <w:rPr>
                <w:rFonts w:hint="eastAsia" w:ascii="仿宋_GB2312" w:hAnsi="Calibri" w:eastAsia="仿宋_GB2312" w:cs="Times New Roman"/>
                <w:kern w:val="2"/>
                <w:sz w:val="20"/>
                <w:szCs w:val="20"/>
                <w:highlight w:val="none"/>
                <w:lang w:val="en-US" w:eastAsia="zh-CN"/>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exact"/>
          <w:jc w:val="center"/>
        </w:trPr>
        <w:tc>
          <w:tcPr>
            <w:tcW w:w="1476" w:type="dxa"/>
            <w:noWrap w:val="0"/>
            <w:vAlign w:val="center"/>
          </w:tcPr>
          <w:p>
            <w:pPr>
              <w:widowControl w:val="0"/>
              <w:adjustRightInd/>
              <w:snapToGrid/>
              <w:spacing w:after="0" w:line="320" w:lineRule="exact"/>
              <w:jc w:val="center"/>
              <w:rPr>
                <w:rFonts w:hint="default"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8月下旬</w:t>
            </w:r>
          </w:p>
        </w:tc>
        <w:tc>
          <w:tcPr>
            <w:tcW w:w="7618"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统筹安排放弃民办学校学位、仍需到我市公办学校就读的学生</w:t>
            </w:r>
          </w:p>
          <w:p>
            <w:pPr>
              <w:widowControl w:val="0"/>
              <w:adjustRightInd/>
              <w:snapToGrid/>
              <w:spacing w:after="0" w:line="320" w:lineRule="exact"/>
              <w:jc w:val="center"/>
              <w:rPr>
                <w:rFonts w:hint="eastAsia" w:ascii="仿宋_GB2312" w:hAnsi="Calibri" w:eastAsia="仿宋_GB2312" w:cs="Times New Roman"/>
                <w:kern w:val="2"/>
                <w:sz w:val="24"/>
                <w:szCs w:val="24"/>
                <w:highlight w:val="none"/>
                <w:lang w:val="en-US" w:eastAsia="zh-CN"/>
              </w:rPr>
            </w:pPr>
            <w:r>
              <w:rPr>
                <w:rFonts w:hint="eastAsia" w:ascii="仿宋_GB2312" w:hAnsi="Calibri" w:eastAsia="仿宋_GB2312" w:cs="Times New Roman"/>
                <w:kern w:val="2"/>
                <w:sz w:val="24"/>
                <w:szCs w:val="24"/>
                <w:highlight w:val="none"/>
                <w:lang w:val="en-US" w:eastAsia="zh-CN"/>
              </w:rPr>
              <w:t>入读有空余学位的公办学校</w:t>
            </w:r>
          </w:p>
        </w:tc>
        <w:tc>
          <w:tcPr>
            <w:tcW w:w="1762" w:type="dxa"/>
            <w:noWrap w:val="0"/>
            <w:vAlign w:val="center"/>
          </w:tcPr>
          <w:p>
            <w:pPr>
              <w:widowControl w:val="0"/>
              <w:adjustRightInd/>
              <w:snapToGrid/>
              <w:spacing w:after="0" w:line="320" w:lineRule="exact"/>
              <w:jc w:val="center"/>
              <w:rPr>
                <w:rFonts w:hint="eastAsia" w:ascii="仿宋_GB2312" w:hAnsi="Calibri" w:eastAsia="仿宋_GB2312" w:cs="Times New Roman"/>
                <w:kern w:val="2"/>
                <w:sz w:val="18"/>
                <w:szCs w:val="18"/>
                <w:highlight w:val="none"/>
                <w:lang w:val="en-US" w:eastAsia="zh-CN"/>
              </w:rPr>
            </w:pPr>
            <w:r>
              <w:rPr>
                <w:rFonts w:hint="eastAsia" w:ascii="仿宋_GB2312" w:hAnsi="Calibri" w:eastAsia="仿宋_GB2312" w:cs="Times New Roman"/>
                <w:kern w:val="2"/>
                <w:sz w:val="22"/>
                <w:szCs w:val="22"/>
                <w:highlight w:val="none"/>
                <w:lang w:val="en-US" w:eastAsia="zh-CN"/>
              </w:rPr>
              <w:t>各县（市、区）教育局</w:t>
            </w:r>
          </w:p>
        </w:tc>
      </w:tr>
    </w:tbl>
    <w:p>
      <w:pPr>
        <w:pStyle w:val="6"/>
        <w:keepNext w:val="0"/>
        <w:keepLines w:val="0"/>
        <w:pageBreakBefore w:val="0"/>
        <w:widowControl/>
        <w:kinsoku/>
        <w:wordWrap/>
        <w:overflowPunct/>
        <w:topLinePunct w:val="0"/>
        <w:autoSpaceDE/>
        <w:autoSpaceDN/>
        <w:bidi w:val="0"/>
        <w:adjustRightInd w:val="0"/>
        <w:snapToGrid w:val="0"/>
        <w:spacing w:line="400" w:lineRule="exact"/>
        <w:jc w:val="both"/>
        <w:textAlignment w:val="auto"/>
      </w:pPr>
      <w:r>
        <w:rPr>
          <w:rFonts w:hint="eastAsia" w:ascii="仿宋_GB2312" w:hAnsi="Calibri" w:eastAsia="仿宋_GB2312" w:cs="Times New Roman"/>
          <w:kern w:val="2"/>
          <w:sz w:val="24"/>
          <w:szCs w:val="24"/>
          <w:lang w:val="en-US" w:eastAsia="zh-CN" w:bidi="ar-SA"/>
        </w:rPr>
        <w:t>备注：如需调整时间，将另行通知。</w:t>
      </w:r>
      <w:bookmarkStart w:id="0" w:name="_GoBack"/>
      <w:bookmarkEnd w:id="0"/>
    </w:p>
    <w:sectPr>
      <w:headerReference r:id="rId5" w:type="default"/>
      <w:footerReference r:id="rId6" w:type="default"/>
      <w:pgSz w:w="11906" w:h="16838"/>
      <w:pgMar w:top="1440" w:right="1587" w:bottom="1440"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A92068"/>
    <w:rsid w:val="5CB84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仿宋" w:cstheme="minorBidi"/>
      <w:sz w:val="56"/>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2020-12-30T09:22:00Z</dcterms:created>
  <dc:creator>Administrator</dc:creator>
  <cp:lastModifiedBy> Tíng</cp:lastModifiedBy>
  <dcterms:modified xsi:type="dcterms:W3CDTF">2021-05-19T01:28:39Z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8FC46E95CB244AC19BE099A00FB05A41</vt:lpwstr>
  </property>
</Properties>
</file>